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93" w:rsidRDefault="009D7261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463684" w:rsidRPr="00463684">
        <w:rPr>
          <w:rFonts w:ascii="宋体" w:eastAsia="宋体" w:hAnsi="宋体" w:hint="eastAsia"/>
          <w:b/>
          <w:color w:val="000000"/>
          <w:sz w:val="18"/>
          <w:szCs w:val="18"/>
        </w:rPr>
        <w:t>餐饮管理中心儿科奶粉</w:t>
      </w:r>
      <w:r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:rsidR="00905493" w:rsidRDefault="009D7261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北京大学第一医院</w:t>
      </w:r>
      <w:r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>
        <w:rPr>
          <w:rFonts w:ascii="宋体" w:eastAsia="宋体" w:hAnsi="宋体"/>
          <w:color w:val="000000"/>
          <w:sz w:val="18"/>
          <w:szCs w:val="18"/>
        </w:rPr>
        <w:t>采购论证组，邀请供应商就如下项目中所需</w:t>
      </w:r>
      <w:r>
        <w:rPr>
          <w:rFonts w:ascii="宋体" w:eastAsia="宋体" w:hAnsi="宋体" w:hint="eastAsia"/>
          <w:color w:val="000000"/>
          <w:sz w:val="18"/>
          <w:szCs w:val="18"/>
        </w:rPr>
        <w:t>货物</w:t>
      </w:r>
      <w:r>
        <w:rPr>
          <w:rFonts w:ascii="宋体" w:eastAsia="宋体" w:hAnsi="宋体"/>
          <w:color w:val="000000"/>
          <w:sz w:val="18"/>
          <w:szCs w:val="18"/>
        </w:rPr>
        <w:t>或服务参加采购现场论证。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1.论证简介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1.1项目名称：北京大学第一医</w:t>
      </w:r>
      <w:r>
        <w:rPr>
          <w:rFonts w:ascii="宋体" w:eastAsia="宋体" w:hAnsi="宋体" w:hint="eastAsia"/>
          <w:sz w:val="18"/>
          <w:szCs w:val="18"/>
        </w:rPr>
        <w:t>院</w:t>
      </w:r>
      <w:r w:rsidR="00463684" w:rsidRPr="00463684">
        <w:rPr>
          <w:rFonts w:ascii="宋体" w:eastAsia="宋体" w:hAnsi="宋体" w:hint="eastAsia"/>
          <w:sz w:val="18"/>
          <w:szCs w:val="18"/>
        </w:rPr>
        <w:t>餐饮管理中心儿科奶粉</w:t>
      </w:r>
      <w:r>
        <w:rPr>
          <w:rFonts w:ascii="宋体" w:eastAsia="宋体" w:hAnsi="宋体" w:hint="eastAsia"/>
          <w:sz w:val="18"/>
          <w:szCs w:val="18"/>
        </w:rPr>
        <w:t>项目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1.2采购论证编号：CGZX-HW-2023-1</w:t>
      </w:r>
      <w:r>
        <w:rPr>
          <w:rFonts w:ascii="宋体" w:eastAsia="宋体" w:hAnsi="宋体" w:hint="eastAsia"/>
          <w:sz w:val="18"/>
          <w:szCs w:val="18"/>
        </w:rPr>
        <w:t>7</w:t>
      </w:r>
      <w:r w:rsidR="00463684">
        <w:rPr>
          <w:rFonts w:ascii="宋体" w:eastAsia="宋体" w:hAnsi="宋体"/>
          <w:sz w:val="18"/>
          <w:szCs w:val="18"/>
        </w:rPr>
        <w:t>98-1806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1.3使用科室：北京大学第一</w:t>
      </w:r>
      <w:proofErr w:type="gramStart"/>
      <w:r>
        <w:rPr>
          <w:rFonts w:ascii="宋体" w:eastAsia="宋体" w:hAnsi="宋体"/>
          <w:sz w:val="18"/>
          <w:szCs w:val="18"/>
        </w:rPr>
        <w:t>医</w:t>
      </w:r>
      <w:proofErr w:type="gramEnd"/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  <w:t>院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电话：010-83576835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1.4采购论证性质：院内论证</w:t>
      </w:r>
    </w:p>
    <w:p w:rsidR="00905493" w:rsidRDefault="009D7261">
      <w:pPr>
        <w:spacing w:after="20"/>
        <w:jc w:val="left"/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1.5资金来源：</w:t>
      </w:r>
      <w:r w:rsidR="00463684">
        <w:rPr>
          <w:rFonts w:ascii="宋体" w:eastAsia="宋体" w:hAnsi="宋体" w:hint="eastAsia"/>
          <w:sz w:val="18"/>
          <w:szCs w:val="18"/>
        </w:rPr>
        <w:t>医院经费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1.6评分办法：综合因素评定法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1.7采购内容</w:t>
      </w:r>
    </w:p>
    <w:p w:rsidR="00905493" w:rsidRDefault="00463684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.7.1</w:t>
      </w:r>
      <w:r>
        <w:rPr>
          <w:rFonts w:ascii="宋体" w:eastAsia="宋体" w:hAnsi="宋体" w:hint="eastAsia"/>
          <w:sz w:val="18"/>
          <w:szCs w:val="18"/>
        </w:rPr>
        <w:t xml:space="preserve">第一包 </w:t>
      </w:r>
      <w:r w:rsidRPr="00463684">
        <w:rPr>
          <w:rFonts w:ascii="宋体" w:eastAsia="宋体" w:hAnsi="宋体" w:hint="eastAsia"/>
          <w:sz w:val="18"/>
          <w:szCs w:val="18"/>
        </w:rPr>
        <w:t>部分水解蛋白婴儿配方奶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63684" w:rsidTr="00463684">
        <w:tc>
          <w:tcPr>
            <w:tcW w:w="2405" w:type="dxa"/>
          </w:tcPr>
          <w:p w:rsidR="00463684" w:rsidRDefault="00463684" w:rsidP="0046368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bookmarkStart w:id="0" w:name="_Hlk152591684"/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63684" w:rsidRDefault="00463684" w:rsidP="0046368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63684" w:rsidTr="00463684">
        <w:tc>
          <w:tcPr>
            <w:tcW w:w="2405" w:type="dxa"/>
            <w:vAlign w:val="center"/>
          </w:tcPr>
          <w:p w:rsidR="00463684" w:rsidRPr="00463684" w:rsidRDefault="00463684" w:rsidP="0046368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部分水解蛋白婴儿配方奶</w:t>
            </w:r>
          </w:p>
        </w:tc>
        <w:tc>
          <w:tcPr>
            <w:tcW w:w="6441" w:type="dxa"/>
          </w:tcPr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适用人群：足月儿或婴幼儿</w:t>
            </w:r>
          </w:p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易消化吸收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含有益生菌和/或益生元、DHA等营养素，利于婴幼儿免疫系统成熟和神经系统发育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鉴于爱婴医院管理及评审细则要求：普通婴儿配方</w:t>
            </w:r>
            <w:proofErr w:type="gramStart"/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奶需要</w:t>
            </w:r>
            <w:proofErr w:type="gramEnd"/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从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超市购买的相关要求</w:t>
            </w:r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使用安全相关信息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3、预计使用数量：1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008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63684" w:rsidRDefault="00463684" w:rsidP="00463684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463684">
              <w:rPr>
                <w:rFonts w:ascii="宋体" w:eastAsia="宋体" w:hAnsi="宋体"/>
                <w:sz w:val="18"/>
                <w:szCs w:val="18"/>
              </w:rPr>
              <w:t>4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bookmarkEnd w:id="0"/>
    <w:p w:rsidR="00463684" w:rsidRDefault="00463684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.7.2</w:t>
      </w:r>
      <w:r>
        <w:rPr>
          <w:rFonts w:ascii="宋体" w:eastAsia="宋体" w:hAnsi="宋体" w:hint="eastAsia"/>
          <w:sz w:val="18"/>
          <w:szCs w:val="18"/>
        </w:rPr>
        <w:t xml:space="preserve">第二包 </w:t>
      </w:r>
      <w:r w:rsidRPr="00463684">
        <w:rPr>
          <w:rFonts w:ascii="宋体" w:eastAsia="宋体" w:hAnsi="宋体" w:hint="eastAsia"/>
          <w:sz w:val="18"/>
          <w:szCs w:val="18"/>
        </w:rPr>
        <w:t>整蛋白婴儿配方奶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63684" w:rsidTr="00B33C64">
        <w:tc>
          <w:tcPr>
            <w:tcW w:w="2405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63684" w:rsidTr="00B33C64">
        <w:tc>
          <w:tcPr>
            <w:tcW w:w="2405" w:type="dxa"/>
            <w:vAlign w:val="center"/>
          </w:tcPr>
          <w:p w:rsidR="00463684" w:rsidRPr="00463684" w:rsidRDefault="00DD6139" w:rsidP="00B33C6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整蛋白婴儿配方奶</w:t>
            </w:r>
          </w:p>
        </w:tc>
        <w:tc>
          <w:tcPr>
            <w:tcW w:w="6441" w:type="dxa"/>
          </w:tcPr>
          <w:p w:rsidR="00463684" w:rsidRPr="00463684" w:rsidRDefault="00463684" w:rsidP="00B33C6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适用人群：足月儿或婴幼儿</w:t>
            </w:r>
          </w:p>
          <w:p w:rsidR="00463684" w:rsidRPr="00463684" w:rsidRDefault="00463684" w:rsidP="00B33C6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易消化吸收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含有益生菌和/或益生元、DHA等营养素，利于婴幼儿免疫系统成熟和神经系统发育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鉴于爱婴医院管理及评审细则要求：普通婴儿配方</w:t>
            </w:r>
            <w:proofErr w:type="gramStart"/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奶需要</w:t>
            </w:r>
            <w:proofErr w:type="gramEnd"/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从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超市购买的相关要求</w:t>
            </w:r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使用安全相关信息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63684" w:rsidRPr="00463684" w:rsidRDefault="00463684" w:rsidP="00B33C6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3、预计使用数量：1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00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63684" w:rsidRDefault="00463684" w:rsidP="00B33C64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463684">
              <w:rPr>
                <w:rFonts w:ascii="宋体" w:eastAsia="宋体" w:hAnsi="宋体"/>
                <w:sz w:val="18"/>
                <w:szCs w:val="18"/>
              </w:rPr>
              <w:t>4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63684" w:rsidRDefault="00463684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.7.3</w:t>
      </w:r>
      <w:r>
        <w:rPr>
          <w:rFonts w:ascii="宋体" w:eastAsia="宋体" w:hAnsi="宋体" w:hint="eastAsia"/>
          <w:sz w:val="18"/>
          <w:szCs w:val="18"/>
        </w:rPr>
        <w:t>第三包 早产儿配方奶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63684" w:rsidTr="00B33C64">
        <w:tc>
          <w:tcPr>
            <w:tcW w:w="2405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63684" w:rsidTr="00B33C64">
        <w:tc>
          <w:tcPr>
            <w:tcW w:w="2405" w:type="dxa"/>
            <w:vAlign w:val="center"/>
          </w:tcPr>
          <w:p w:rsidR="00463684" w:rsidRPr="00463684" w:rsidRDefault="00463684" w:rsidP="00B33C6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早产儿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配方奶</w:t>
            </w:r>
          </w:p>
        </w:tc>
        <w:tc>
          <w:tcPr>
            <w:tcW w:w="6441" w:type="dxa"/>
          </w:tcPr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适用人群：出生体重2000g以下早产儿</w:t>
            </w:r>
          </w:p>
          <w:p w:rsidR="00463684" w:rsidRPr="00463684" w:rsidRDefault="00463684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DD6139">
              <w:rPr>
                <w:rFonts w:ascii="宋体" w:eastAsia="宋体" w:hAnsi="宋体"/>
                <w:b/>
                <w:sz w:val="18"/>
                <w:szCs w:val="18"/>
              </w:rPr>
              <w:t>最好是液态</w:t>
            </w:r>
            <w:r w:rsidRPr="00DD6139">
              <w:rPr>
                <w:rFonts w:ascii="宋体" w:eastAsia="宋体" w:hAnsi="宋体" w:hint="eastAsia"/>
                <w:b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能够多种能量密度系列，便于随早产儿成长逐渐过渡及转换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常用能量密度具有整蛋白及部分水解蛋白产品供选择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如果是液态奶，单独包装，单只容量不宜过大（&lt;100ml/瓶）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容器易于运输及贮存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720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63684" w:rsidRPr="00DD6139" w:rsidRDefault="00463684" w:rsidP="00DD6139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463684">
              <w:rPr>
                <w:rFonts w:ascii="宋体" w:eastAsia="宋体" w:hAnsi="宋体"/>
                <w:sz w:val="18"/>
                <w:szCs w:val="18"/>
              </w:rPr>
              <w:t>4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63684" w:rsidRDefault="00DD6139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.7.4</w:t>
      </w:r>
      <w:r>
        <w:rPr>
          <w:rFonts w:ascii="宋体" w:eastAsia="宋体" w:hAnsi="宋体" w:hint="eastAsia"/>
          <w:sz w:val="18"/>
          <w:szCs w:val="18"/>
        </w:rPr>
        <w:t xml:space="preserve">第四包 </w:t>
      </w:r>
      <w:r w:rsidRPr="00DD6139">
        <w:rPr>
          <w:rFonts w:ascii="宋体" w:eastAsia="宋体" w:hAnsi="宋体" w:hint="eastAsia"/>
          <w:sz w:val="18"/>
          <w:szCs w:val="18"/>
        </w:rPr>
        <w:t>早产儿过渡阶段奶粉（早产儿出院后配方奶）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DD6139" w:rsidTr="00B33C64">
        <w:tc>
          <w:tcPr>
            <w:tcW w:w="2405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DD6139" w:rsidTr="00B33C64">
        <w:tc>
          <w:tcPr>
            <w:tcW w:w="2405" w:type="dxa"/>
            <w:vAlign w:val="center"/>
          </w:tcPr>
          <w:p w:rsidR="00DD6139" w:rsidRPr="00DD6139" w:rsidRDefault="00DD6139" w:rsidP="00DD6139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早产儿过渡阶段奶粉（早产儿出院后配方奶）</w:t>
            </w:r>
          </w:p>
        </w:tc>
        <w:tc>
          <w:tcPr>
            <w:tcW w:w="6441" w:type="dxa"/>
          </w:tcPr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适用人群：晚期早产儿，低出生体重儿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针对适用人群制定的特殊配方，营养素含量介于标准婴儿配方奶及早产儿配方奶之间。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150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DD6139">
              <w:rPr>
                <w:rFonts w:ascii="宋体" w:eastAsia="宋体" w:hAnsi="宋体"/>
                <w:sz w:val="18"/>
                <w:szCs w:val="18"/>
              </w:rPr>
              <w:t>4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DD6139" w:rsidRDefault="00DD6139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.7.5</w:t>
      </w:r>
      <w:r>
        <w:rPr>
          <w:rFonts w:ascii="宋体" w:eastAsia="宋体" w:hAnsi="宋体" w:hint="eastAsia"/>
          <w:sz w:val="18"/>
          <w:szCs w:val="18"/>
        </w:rPr>
        <w:t xml:space="preserve">第五包 </w:t>
      </w:r>
      <w:r w:rsidRPr="00DD6139">
        <w:rPr>
          <w:rFonts w:ascii="宋体" w:eastAsia="宋体" w:hAnsi="宋体" w:hint="eastAsia"/>
          <w:sz w:val="18"/>
          <w:szCs w:val="18"/>
        </w:rPr>
        <w:t>免乳糖奶粉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DD6139" w:rsidTr="00B33C64">
        <w:tc>
          <w:tcPr>
            <w:tcW w:w="2405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产品名称</w:t>
            </w:r>
          </w:p>
        </w:tc>
        <w:tc>
          <w:tcPr>
            <w:tcW w:w="6441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DD6139" w:rsidTr="00B33C64">
        <w:tc>
          <w:tcPr>
            <w:tcW w:w="2405" w:type="dxa"/>
            <w:vAlign w:val="center"/>
          </w:tcPr>
          <w:p w:rsidR="00DD6139" w:rsidRPr="00DD6139" w:rsidRDefault="00DD6139" w:rsidP="00B33C64">
            <w:pPr>
              <w:spacing w:after="2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免乳糖奶粉</w:t>
            </w:r>
          </w:p>
        </w:tc>
        <w:tc>
          <w:tcPr>
            <w:tcW w:w="6441" w:type="dxa"/>
          </w:tcPr>
          <w:p w:rsidR="00DD6139" w:rsidRPr="00DD6139" w:rsidRDefault="00DD6139" w:rsidP="00DD6139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/>
                <w:sz w:val="18"/>
                <w:szCs w:val="18"/>
              </w:rPr>
              <w:t>适用人群：腹泻和/或乳糖不耐受患儿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营养素含量恰当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可保证婴儿正常生长及正常血清营养素水平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奶蛋白制剂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150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DD6139">
              <w:rPr>
                <w:rFonts w:ascii="宋体" w:eastAsia="宋体" w:hAnsi="宋体"/>
                <w:sz w:val="18"/>
                <w:szCs w:val="18"/>
              </w:rPr>
              <w:t>4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DD6139" w:rsidRDefault="00DD6139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.7.6</w:t>
      </w:r>
      <w:r>
        <w:rPr>
          <w:rFonts w:ascii="宋体" w:eastAsia="宋体" w:hAnsi="宋体" w:hint="eastAsia"/>
          <w:sz w:val="18"/>
          <w:szCs w:val="18"/>
        </w:rPr>
        <w:t>第六包</w:t>
      </w:r>
      <w:r w:rsidR="004B5B8E">
        <w:rPr>
          <w:rFonts w:ascii="宋体" w:eastAsia="宋体" w:hAnsi="宋体" w:hint="eastAsia"/>
          <w:sz w:val="18"/>
          <w:szCs w:val="18"/>
        </w:rPr>
        <w:t xml:space="preserve"> </w:t>
      </w:r>
      <w:r w:rsidR="004B5B8E" w:rsidRPr="004B5B8E">
        <w:rPr>
          <w:rFonts w:ascii="宋体" w:eastAsia="宋体" w:hAnsi="宋体"/>
          <w:sz w:val="18"/>
          <w:szCs w:val="18"/>
        </w:rPr>
        <w:t>深度水解蛋白配方奶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B5B8E" w:rsidTr="00B33C64">
        <w:tc>
          <w:tcPr>
            <w:tcW w:w="2405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B5B8E" w:rsidTr="00B33C64">
        <w:tc>
          <w:tcPr>
            <w:tcW w:w="2405" w:type="dxa"/>
            <w:vAlign w:val="center"/>
          </w:tcPr>
          <w:p w:rsidR="004B5B8E" w:rsidRPr="00DD6139" w:rsidRDefault="004B5B8E" w:rsidP="004B5B8E">
            <w:pPr>
              <w:spacing w:after="20"/>
              <w:ind w:firstLine="360"/>
              <w:rPr>
                <w:rFonts w:ascii="宋体" w:eastAsia="宋体" w:hAnsi="宋体" w:hint="eastAsia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深度水解蛋白配方奶</w:t>
            </w:r>
          </w:p>
        </w:tc>
        <w:tc>
          <w:tcPr>
            <w:tcW w:w="6441" w:type="dxa"/>
          </w:tcPr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适用人群：牛奶蛋白过敏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乳蛋白深度水解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营养素含量均衡，含一定比例的中链甘油酯（MCT）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不含乳糖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300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4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B5B8E" w:rsidRDefault="004B5B8E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.7.7</w:t>
      </w:r>
      <w:r>
        <w:rPr>
          <w:rFonts w:ascii="宋体" w:eastAsia="宋体" w:hAnsi="宋体" w:hint="eastAsia"/>
          <w:sz w:val="18"/>
          <w:szCs w:val="18"/>
        </w:rPr>
        <w:t xml:space="preserve">第七包 </w:t>
      </w:r>
      <w:r w:rsidRPr="004B5B8E">
        <w:rPr>
          <w:rFonts w:ascii="宋体" w:eastAsia="宋体" w:hAnsi="宋体" w:hint="eastAsia"/>
          <w:sz w:val="18"/>
          <w:szCs w:val="18"/>
        </w:rPr>
        <w:t>氨基酸</w:t>
      </w:r>
      <w:r w:rsidRPr="004B5B8E">
        <w:rPr>
          <w:rFonts w:ascii="宋体" w:eastAsia="宋体" w:hAnsi="宋体"/>
          <w:sz w:val="18"/>
          <w:szCs w:val="18"/>
        </w:rPr>
        <w:t>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B5B8E" w:rsidTr="00B33C64">
        <w:tc>
          <w:tcPr>
            <w:tcW w:w="2405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B5B8E" w:rsidTr="00B33C64">
        <w:tc>
          <w:tcPr>
            <w:tcW w:w="2405" w:type="dxa"/>
            <w:vAlign w:val="center"/>
          </w:tcPr>
          <w:p w:rsidR="004B5B8E" w:rsidRPr="00DD6139" w:rsidRDefault="004B5B8E" w:rsidP="00B33C64">
            <w:pPr>
              <w:spacing w:after="20"/>
              <w:ind w:firstLine="360"/>
              <w:rPr>
                <w:rFonts w:ascii="宋体" w:eastAsia="宋体" w:hAnsi="宋体" w:hint="eastAsia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氨基酸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配方奶</w:t>
            </w:r>
          </w:p>
        </w:tc>
        <w:tc>
          <w:tcPr>
            <w:tcW w:w="6441" w:type="dxa"/>
          </w:tcPr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适用人群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重度牛奶蛋白过敏或重度牛奶蛋白过敏合并乳糖不耐受婴儿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氨基酸配方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营养素含量均衡，可保证婴儿生长需求及血清营养素水平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渗透压在安全范围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不含乳糖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3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4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B5B8E" w:rsidRDefault="004B5B8E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.7.8</w:t>
      </w:r>
      <w:r>
        <w:rPr>
          <w:rFonts w:ascii="宋体" w:eastAsia="宋体" w:hAnsi="宋体" w:hint="eastAsia"/>
          <w:sz w:val="18"/>
          <w:szCs w:val="18"/>
        </w:rPr>
        <w:t xml:space="preserve">第八包 </w:t>
      </w:r>
      <w:r w:rsidRPr="004B5B8E">
        <w:rPr>
          <w:rFonts w:ascii="宋体" w:eastAsia="宋体" w:hAnsi="宋体"/>
          <w:sz w:val="18"/>
          <w:szCs w:val="18"/>
        </w:rPr>
        <w:t>1岁内高能量密度奶粉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B5B8E" w:rsidTr="00B33C64">
        <w:tc>
          <w:tcPr>
            <w:tcW w:w="2405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bookmarkStart w:id="1" w:name="_Hlk152593099"/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B5B8E" w:rsidTr="00B33C64">
        <w:tc>
          <w:tcPr>
            <w:tcW w:w="2405" w:type="dxa"/>
            <w:vAlign w:val="center"/>
          </w:tcPr>
          <w:p w:rsidR="004B5B8E" w:rsidRPr="00DD6139" w:rsidRDefault="00A00F79" w:rsidP="00A00F79">
            <w:pPr>
              <w:spacing w:after="20"/>
              <w:ind w:firstLineChars="100" w:firstLine="180"/>
              <w:rPr>
                <w:rFonts w:ascii="宋体" w:eastAsia="宋体" w:hAnsi="宋体" w:hint="eastAsia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1岁内高能量密度奶粉</w:t>
            </w:r>
          </w:p>
        </w:tc>
        <w:tc>
          <w:tcPr>
            <w:tcW w:w="6441" w:type="dxa"/>
          </w:tcPr>
          <w:p w:rsidR="00A00F79" w:rsidRPr="00A00F79" w:rsidRDefault="00A00F79" w:rsidP="00A00F79">
            <w:pPr>
              <w:ind w:firstLine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1、适用人群：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1岁以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内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高能量密度水解蛋白奶粉（适用于胃肠功能不良、胃肠手术后的患儿）</w:t>
            </w:r>
          </w:p>
          <w:p w:rsidR="00A00F79" w:rsidRPr="00A00F79" w:rsidRDefault="00A00F79" w:rsidP="00A00F79">
            <w:pPr>
              <w:numPr>
                <w:ilvl w:val="255"/>
                <w:numId w:val="0"/>
              </w:num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满足以下要求：具有强化营养功能，用于营养不良、手术后及ICU重症患儿的奶粉；能量密度100kcal/100ml；添加DHA/AA；添加容易消化吸收的中链甘油酯(MCT)、维生素D和钙、核苷酸、膳食纤维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A00F79" w:rsidRPr="00A00F79" w:rsidRDefault="00A00F79" w:rsidP="00A00F7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15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B5B8E" w:rsidRPr="00A00F79" w:rsidRDefault="00A00F79" w:rsidP="00A00F79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A00F79">
              <w:rPr>
                <w:rFonts w:ascii="宋体" w:eastAsia="宋体" w:hAnsi="宋体"/>
                <w:sz w:val="18"/>
                <w:szCs w:val="18"/>
              </w:rPr>
              <w:t>4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bookmarkEnd w:id="1"/>
    <w:p w:rsidR="004B5B8E" w:rsidRDefault="00A00F79">
      <w:pPr>
        <w:spacing w:after="20"/>
        <w:jc w:val="left"/>
        <w:rPr>
          <w:rFonts w:ascii="Times New Roman" w:hAnsi="Times New Roman" w:cs="宋体"/>
          <w:kern w:val="0"/>
          <w:sz w:val="36"/>
          <w:szCs w:val="36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.7.9</w:t>
      </w:r>
      <w:r>
        <w:rPr>
          <w:rFonts w:ascii="宋体" w:eastAsia="宋体" w:hAnsi="宋体" w:hint="eastAsia"/>
          <w:sz w:val="18"/>
          <w:szCs w:val="18"/>
        </w:rPr>
        <w:t xml:space="preserve">第九包 </w:t>
      </w:r>
      <w:r w:rsidRPr="00A00F79">
        <w:rPr>
          <w:rFonts w:ascii="宋体" w:eastAsia="宋体" w:hAnsi="宋体"/>
          <w:sz w:val="18"/>
          <w:szCs w:val="18"/>
        </w:rPr>
        <w:t>1岁</w:t>
      </w:r>
      <w:r w:rsidRPr="00A00F79">
        <w:rPr>
          <w:rFonts w:ascii="宋体" w:eastAsia="宋体" w:hAnsi="宋体" w:hint="eastAsia"/>
          <w:sz w:val="18"/>
          <w:szCs w:val="18"/>
        </w:rPr>
        <w:t>上</w:t>
      </w:r>
      <w:r w:rsidRPr="00A00F79">
        <w:rPr>
          <w:rFonts w:ascii="宋体" w:eastAsia="宋体" w:hAnsi="宋体"/>
          <w:sz w:val="18"/>
          <w:szCs w:val="18"/>
        </w:rPr>
        <w:t>高能量密度奶粉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A00F79" w:rsidTr="00B33C64">
        <w:tc>
          <w:tcPr>
            <w:tcW w:w="2405" w:type="dxa"/>
          </w:tcPr>
          <w:p w:rsidR="00A00F79" w:rsidRDefault="00A00F79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A00F79" w:rsidRDefault="00A00F79" w:rsidP="00B33C64">
            <w:pPr>
              <w:spacing w:after="20"/>
              <w:ind w:firstLine="36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A00F79" w:rsidTr="00B33C64">
        <w:tc>
          <w:tcPr>
            <w:tcW w:w="2405" w:type="dxa"/>
            <w:vAlign w:val="center"/>
          </w:tcPr>
          <w:p w:rsidR="00A00F79" w:rsidRPr="00DD6139" w:rsidRDefault="00A00F79" w:rsidP="00B33C64">
            <w:pPr>
              <w:spacing w:after="20"/>
              <w:ind w:firstLineChars="100" w:firstLine="180"/>
              <w:rPr>
                <w:rFonts w:ascii="宋体" w:eastAsia="宋体" w:hAnsi="宋体" w:hint="eastAsia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1岁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上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高能量密度奶粉</w:t>
            </w:r>
          </w:p>
        </w:tc>
        <w:tc>
          <w:tcPr>
            <w:tcW w:w="6441" w:type="dxa"/>
          </w:tcPr>
          <w:p w:rsidR="00A00F79" w:rsidRPr="00A00F79" w:rsidRDefault="00A00F79" w:rsidP="00A00F79">
            <w:pPr>
              <w:ind w:firstLine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1、适用人群：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1岁以上高能量密度水解蛋白奶粉（适用于胃肠功能不良、胃肠手术后的患儿）</w:t>
            </w:r>
          </w:p>
          <w:p w:rsidR="00A00F79" w:rsidRPr="00A00F79" w:rsidRDefault="00A00F79" w:rsidP="00A00F79">
            <w:pPr>
              <w:numPr>
                <w:ilvl w:val="255"/>
                <w:numId w:val="0"/>
              </w:num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满足以下要求：具有强化营养功能，用于营养不良、手术后及ICU重症患儿的奶粉；能量密度100kcal/100ml；添加DHA/AA；添加容易消化吸收的中链甘油酯(MCT)、维生素D和钙、核苷酸、膳食纤维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A00F79" w:rsidRPr="00A00F79" w:rsidRDefault="00A00F79" w:rsidP="00A00F7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15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A00F79" w:rsidRPr="00A00F79" w:rsidRDefault="00A00F79" w:rsidP="00A00F79">
            <w:pPr>
              <w:ind w:left="420"/>
              <w:rPr>
                <w:rFonts w:ascii="宋体" w:eastAsia="宋体" w:hAnsi="宋体" w:hint="eastAsia"/>
                <w:sz w:val="18"/>
                <w:szCs w:val="18"/>
              </w:rPr>
            </w:pPr>
            <w:r w:rsidRPr="00A00F79">
              <w:rPr>
                <w:rFonts w:ascii="宋体" w:eastAsia="宋体" w:hAnsi="宋体"/>
                <w:sz w:val="18"/>
                <w:szCs w:val="18"/>
              </w:rPr>
              <w:t>4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A00F79" w:rsidRPr="00A00F79" w:rsidRDefault="00A00F79">
      <w:pPr>
        <w:spacing w:after="20"/>
        <w:jc w:val="left"/>
        <w:rPr>
          <w:rFonts w:ascii="宋体" w:eastAsia="宋体" w:hAnsi="宋体" w:hint="eastAsia"/>
          <w:b/>
          <w:sz w:val="18"/>
          <w:szCs w:val="18"/>
        </w:rPr>
      </w:pPr>
      <w:r w:rsidRPr="00A00F79">
        <w:rPr>
          <w:rFonts w:ascii="宋体" w:eastAsia="宋体" w:hAnsi="宋体" w:hint="eastAsia"/>
          <w:b/>
          <w:sz w:val="18"/>
          <w:szCs w:val="18"/>
        </w:rPr>
        <w:t>本项目将与成交供应商签订固定单价合同，有效期2年；各供应商可对上述九包产品进行选择性报名，报名时须注明所报包数。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2.对供应商基本要求：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2.1 中国境内注册的独立法人。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2.2 不接受联合体投标。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2.3 必须向北京大学第一医院</w:t>
      </w:r>
      <w:r>
        <w:rPr>
          <w:rFonts w:ascii="宋体" w:eastAsia="宋体" w:hAnsi="宋体" w:hint="eastAsia"/>
          <w:sz w:val="18"/>
          <w:szCs w:val="18"/>
        </w:rPr>
        <w:t>采购中心</w:t>
      </w:r>
      <w:r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3.供应商报名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3.1供应商需在公示期2023年</w:t>
      </w:r>
      <w:r>
        <w:rPr>
          <w:rFonts w:ascii="宋体" w:eastAsia="宋体" w:hAnsi="宋体" w:hint="eastAsia"/>
          <w:sz w:val="18"/>
          <w:szCs w:val="18"/>
        </w:rPr>
        <w:t>12</w:t>
      </w:r>
      <w:r>
        <w:rPr>
          <w:rFonts w:ascii="宋体" w:eastAsia="宋体" w:hAnsi="宋体"/>
          <w:sz w:val="18"/>
          <w:szCs w:val="18"/>
        </w:rPr>
        <w:t>月</w:t>
      </w:r>
      <w:r w:rsidR="00A00F79">
        <w:rPr>
          <w:rFonts w:ascii="宋体" w:eastAsia="宋体" w:hAnsi="宋体"/>
          <w:sz w:val="18"/>
          <w:szCs w:val="18"/>
        </w:rPr>
        <w:t>4</w:t>
      </w:r>
      <w:r>
        <w:rPr>
          <w:rFonts w:ascii="宋体" w:eastAsia="宋体" w:hAnsi="宋体"/>
          <w:sz w:val="18"/>
          <w:szCs w:val="18"/>
        </w:rPr>
        <w:t>日-2023年</w:t>
      </w:r>
      <w:r>
        <w:rPr>
          <w:rFonts w:ascii="宋体" w:eastAsia="宋体" w:hAnsi="宋体" w:hint="eastAsia"/>
          <w:sz w:val="18"/>
          <w:szCs w:val="18"/>
        </w:rPr>
        <w:t>12</w:t>
      </w:r>
      <w:r>
        <w:rPr>
          <w:rFonts w:ascii="宋体" w:eastAsia="宋体" w:hAnsi="宋体"/>
          <w:sz w:val="18"/>
          <w:szCs w:val="18"/>
        </w:rPr>
        <w:t>月</w:t>
      </w:r>
      <w:r w:rsidR="00A00F79">
        <w:rPr>
          <w:rFonts w:ascii="宋体" w:eastAsia="宋体" w:hAnsi="宋体" w:hint="eastAsia"/>
          <w:sz w:val="18"/>
          <w:szCs w:val="18"/>
        </w:rPr>
        <w:t>8</w:t>
      </w:r>
      <w:r>
        <w:rPr>
          <w:rFonts w:ascii="宋体" w:eastAsia="宋体" w:hAnsi="宋体"/>
          <w:sz w:val="18"/>
          <w:szCs w:val="18"/>
        </w:rPr>
        <w:t>日下午16:00前，将供应商资质（含联系人、联系方式）及相关资料按照“项目名称</w:t>
      </w:r>
      <w:r w:rsidR="00A00F79">
        <w:rPr>
          <w:rFonts w:ascii="宋体" w:eastAsia="宋体" w:hAnsi="宋体" w:hint="eastAsia"/>
          <w:sz w:val="18"/>
          <w:szCs w:val="18"/>
        </w:rPr>
        <w:t>（第X包）</w:t>
      </w:r>
      <w:r>
        <w:rPr>
          <w:rFonts w:ascii="宋体" w:eastAsia="宋体" w:hAnsi="宋体"/>
          <w:sz w:val="18"/>
          <w:szCs w:val="18"/>
        </w:rPr>
        <w:t>-报名单位名称” 的邮件标题格式，发送至CGZX@pkufh.com进行线</w:t>
      </w:r>
      <w:r>
        <w:rPr>
          <w:rFonts w:ascii="宋体" w:eastAsia="宋体" w:hAnsi="宋体"/>
          <w:sz w:val="18"/>
          <w:szCs w:val="18"/>
        </w:rPr>
        <w:lastRenderedPageBreak/>
        <w:t>上报名，未按标题格式发送或逾期发送无效。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3.2供应商需在2023年</w:t>
      </w:r>
      <w:r>
        <w:rPr>
          <w:rFonts w:ascii="宋体" w:eastAsia="宋体" w:hAnsi="宋体" w:hint="eastAsia"/>
          <w:sz w:val="18"/>
          <w:szCs w:val="18"/>
        </w:rPr>
        <w:t>12</w:t>
      </w:r>
      <w:r w:rsidR="00A00F79">
        <w:rPr>
          <w:rFonts w:ascii="宋体" w:eastAsia="宋体" w:hAnsi="宋体" w:hint="eastAsia"/>
          <w:sz w:val="18"/>
          <w:szCs w:val="18"/>
        </w:rPr>
        <w:t>月1</w:t>
      </w:r>
      <w:r w:rsidR="00A00F79">
        <w:rPr>
          <w:rFonts w:ascii="宋体" w:eastAsia="宋体" w:hAnsi="宋体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日上午9:00-10:00到北京大学第一医院采购中心进行现场报名，逾期无效</w:t>
      </w:r>
      <w:r>
        <w:rPr>
          <w:rFonts w:ascii="宋体" w:eastAsia="宋体" w:hAnsi="宋体" w:hint="eastAsia"/>
          <w:sz w:val="18"/>
          <w:szCs w:val="18"/>
        </w:rPr>
        <w:t>。</w:t>
      </w:r>
      <w:r>
        <w:rPr>
          <w:rFonts w:ascii="宋体" w:eastAsia="宋体" w:hAnsi="宋体"/>
          <w:sz w:val="18"/>
          <w:szCs w:val="18"/>
        </w:rPr>
        <w:t xml:space="preserve"> 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3.3报名时需提供资格预审要求的供应商资质及相关资料。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3.4资格预审资质要求：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 xml:space="preserve">.4.1 </w:t>
      </w:r>
      <w:r>
        <w:rPr>
          <w:rFonts w:ascii="宋体" w:eastAsia="宋体" w:hAnsi="宋体" w:hint="eastAsia"/>
          <w:sz w:val="18"/>
          <w:szCs w:val="18"/>
        </w:rPr>
        <w:t>企业法人营业执照</w:t>
      </w:r>
      <w:r>
        <w:rPr>
          <w:rFonts w:ascii="宋体" w:eastAsia="宋体" w:hAnsi="宋体"/>
          <w:sz w:val="18"/>
          <w:szCs w:val="18"/>
        </w:rPr>
        <w:t>(三证合一)</w:t>
      </w:r>
      <w:r>
        <w:rPr>
          <w:rFonts w:ascii="宋体" w:eastAsia="宋体" w:hAnsi="宋体" w:hint="eastAsia"/>
          <w:sz w:val="18"/>
          <w:szCs w:val="18"/>
        </w:rPr>
        <w:t>；非生产企业提供生产企业全套资质及授权；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>.4.</w:t>
      </w:r>
      <w:bookmarkStart w:id="2" w:name="_Hlk116888260"/>
      <w:bookmarkStart w:id="3" w:name="_Hlk116887646"/>
      <w:r>
        <w:rPr>
          <w:rFonts w:ascii="宋体" w:eastAsia="宋体" w:hAnsi="宋体"/>
          <w:sz w:val="18"/>
          <w:szCs w:val="18"/>
        </w:rPr>
        <w:t xml:space="preserve">2 </w:t>
      </w:r>
      <w:r>
        <w:rPr>
          <w:rFonts w:ascii="宋体" w:eastAsia="宋体" w:hAnsi="宋体" w:hint="eastAsia"/>
          <w:sz w:val="18"/>
          <w:szCs w:val="18"/>
        </w:rPr>
        <w:t>出具产品质量保证承诺书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3.4.3</w:t>
      </w:r>
      <w:r>
        <w:rPr>
          <w:rFonts w:ascii="宋体" w:eastAsia="宋体" w:hAnsi="宋体" w:hint="eastAsia"/>
          <w:sz w:val="18"/>
          <w:szCs w:val="18"/>
        </w:rPr>
        <w:t>法人授权书：</w:t>
      </w:r>
      <w:proofErr w:type="gramStart"/>
      <w:r>
        <w:rPr>
          <w:rFonts w:ascii="宋体" w:eastAsia="宋体" w:hAnsi="宋体" w:hint="eastAsia"/>
          <w:sz w:val="18"/>
          <w:szCs w:val="18"/>
        </w:rPr>
        <w:t>授权书需法人</w:t>
      </w:r>
      <w:proofErr w:type="gramEnd"/>
      <w:r>
        <w:rPr>
          <w:rFonts w:ascii="宋体" w:eastAsia="宋体" w:hAnsi="宋体" w:hint="eastAsia"/>
          <w:sz w:val="18"/>
          <w:szCs w:val="18"/>
        </w:rPr>
        <w:t>签字</w:t>
      </w:r>
      <w:r>
        <w:rPr>
          <w:rFonts w:ascii="宋体" w:eastAsia="宋体" w:hAnsi="宋体"/>
          <w:sz w:val="18"/>
          <w:szCs w:val="18"/>
        </w:rPr>
        <w:t>;授权书后附法人、授权</w:t>
      </w:r>
      <w:r>
        <w:rPr>
          <w:rFonts w:ascii="宋体" w:eastAsia="宋体" w:hAnsi="宋体" w:hint="eastAsia"/>
          <w:sz w:val="18"/>
          <w:szCs w:val="18"/>
        </w:rPr>
        <w:t>代表</w:t>
      </w:r>
      <w:r>
        <w:rPr>
          <w:rFonts w:ascii="宋体" w:eastAsia="宋体" w:hAnsi="宋体"/>
          <w:sz w:val="18"/>
          <w:szCs w:val="18"/>
        </w:rPr>
        <w:t>的身份证正反面复印件；</w:t>
      </w:r>
      <w:proofErr w:type="gramStart"/>
      <w:r>
        <w:rPr>
          <w:rFonts w:ascii="宋体" w:eastAsia="宋体" w:hAnsi="宋体"/>
          <w:sz w:val="18"/>
          <w:szCs w:val="18"/>
        </w:rPr>
        <w:t>授权书需包含</w:t>
      </w:r>
      <w:proofErr w:type="gramEnd"/>
      <w:r>
        <w:rPr>
          <w:rFonts w:ascii="宋体" w:eastAsia="宋体" w:hAnsi="宋体" w:hint="eastAsia"/>
          <w:sz w:val="18"/>
          <w:szCs w:val="18"/>
        </w:rPr>
        <w:t>授权</w:t>
      </w:r>
      <w:r>
        <w:rPr>
          <w:rFonts w:ascii="宋体" w:eastAsia="宋体" w:hAnsi="宋体"/>
          <w:sz w:val="18"/>
          <w:szCs w:val="18"/>
        </w:rPr>
        <w:t>代表联系方式及邮箱地址</w:t>
      </w:r>
      <w:bookmarkEnd w:id="2"/>
    </w:p>
    <w:bookmarkEnd w:id="3"/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4.发放采购论证文件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4.1通过资格预审的供应商，将收到资格预审通过通知</w:t>
      </w:r>
      <w:r>
        <w:rPr>
          <w:rFonts w:ascii="宋体" w:eastAsia="宋体" w:hAnsi="宋体" w:hint="eastAsia"/>
          <w:color w:val="000000"/>
          <w:sz w:val="18"/>
          <w:szCs w:val="18"/>
        </w:rPr>
        <w:t>，</w:t>
      </w:r>
      <w:r>
        <w:rPr>
          <w:rFonts w:ascii="宋体" w:eastAsia="宋体" w:hAnsi="宋体"/>
          <w:color w:val="000000"/>
          <w:sz w:val="18"/>
          <w:szCs w:val="18"/>
        </w:rPr>
        <w:t>同时告知领取采购论证文件。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5.1</w:t>
      </w:r>
      <w:r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>
        <w:rPr>
          <w:rFonts w:ascii="宋体" w:eastAsia="宋体" w:hAnsi="宋体"/>
          <w:color w:val="000000"/>
          <w:sz w:val="18"/>
          <w:szCs w:val="18"/>
        </w:rPr>
        <w:t>论证</w:t>
      </w:r>
      <w:r>
        <w:rPr>
          <w:rFonts w:ascii="宋体" w:eastAsia="宋体" w:hAnsi="宋体" w:hint="eastAsia"/>
          <w:color w:val="000000"/>
          <w:sz w:val="18"/>
          <w:szCs w:val="18"/>
        </w:rPr>
        <w:t>采用线下现场</w:t>
      </w:r>
      <w:r>
        <w:rPr>
          <w:rFonts w:ascii="宋体" w:eastAsia="宋体" w:hAnsi="宋体"/>
          <w:color w:val="000000"/>
          <w:sz w:val="18"/>
          <w:szCs w:val="18"/>
        </w:rPr>
        <w:t>会议的形式</w:t>
      </w:r>
      <w:r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5</w:t>
      </w:r>
      <w:r>
        <w:rPr>
          <w:rFonts w:ascii="宋体" w:eastAsia="宋体" w:hAnsi="宋体" w:hint="eastAsia"/>
          <w:color w:val="000000"/>
          <w:sz w:val="18"/>
          <w:szCs w:val="18"/>
        </w:rPr>
        <w:t>.</w:t>
      </w:r>
      <w:r>
        <w:rPr>
          <w:rFonts w:ascii="宋体" w:eastAsia="宋体" w:hAnsi="宋体"/>
          <w:color w:val="000000"/>
          <w:sz w:val="18"/>
          <w:szCs w:val="18"/>
        </w:rPr>
        <w:t>2北京大学第一医院采购中心将以电话形式通知供应商</w:t>
      </w:r>
      <w:r>
        <w:rPr>
          <w:rFonts w:ascii="宋体" w:eastAsia="宋体" w:hAnsi="宋体" w:hint="eastAsia"/>
          <w:color w:val="000000"/>
          <w:sz w:val="18"/>
          <w:szCs w:val="18"/>
        </w:rPr>
        <w:t>参与</w:t>
      </w:r>
      <w:r>
        <w:rPr>
          <w:rFonts w:ascii="宋体" w:eastAsia="宋体" w:hAnsi="宋体"/>
          <w:color w:val="000000"/>
          <w:sz w:val="18"/>
          <w:szCs w:val="18"/>
        </w:rPr>
        <w:t>采购论证。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6.北京大学第一医院采购中心地址及联系方式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6.1地址：北京市西城区</w:t>
      </w:r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 xml:space="preserve">街6号 </w:t>
      </w:r>
      <w:r>
        <w:rPr>
          <w:rFonts w:ascii="宋体" w:eastAsia="宋体" w:hAnsi="宋体"/>
          <w:color w:val="000000"/>
          <w:sz w:val="18"/>
          <w:szCs w:val="18"/>
        </w:rPr>
        <w:t>采购中心。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6.2</w:t>
      </w:r>
      <w:r>
        <w:rPr>
          <w:rFonts w:ascii="宋体" w:eastAsia="宋体" w:hAnsi="宋体" w:hint="eastAsia"/>
          <w:color w:val="000000"/>
          <w:sz w:val="18"/>
          <w:szCs w:val="18"/>
        </w:rPr>
        <w:t>联系人及联系电话：</w:t>
      </w:r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尚旭</w:t>
      </w:r>
      <w:proofErr w:type="gramEnd"/>
      <w:r>
        <w:rPr>
          <w:rFonts w:ascii="宋体" w:eastAsia="宋体" w:hAnsi="宋体"/>
          <w:color w:val="000000"/>
          <w:sz w:val="18"/>
          <w:szCs w:val="18"/>
        </w:rPr>
        <w:t xml:space="preserve"> 010-83576835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</w:t>
      </w:r>
      <w:bookmarkStart w:id="4" w:name="_GoBack"/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韩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>露 010-83576385</w:t>
      </w:r>
    </w:p>
    <w:bookmarkEnd w:id="4"/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</w:t>
      </w:r>
      <w:r>
        <w:rPr>
          <w:rFonts w:ascii="宋体" w:eastAsia="宋体" w:hAnsi="宋体" w:hint="eastAsia"/>
          <w:color w:val="000000"/>
          <w:sz w:val="18"/>
          <w:szCs w:val="18"/>
        </w:rPr>
        <w:t>3</w:t>
      </w:r>
      <w:r>
        <w:rPr>
          <w:rFonts w:ascii="宋体" w:eastAsia="宋体" w:hAnsi="宋体"/>
          <w:color w:val="000000"/>
          <w:sz w:val="18"/>
          <w:szCs w:val="18"/>
        </w:rPr>
        <w:t>电子邮箱：CGZX@pkufh.com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="宋体" w:eastAsia="宋体" w:hAnsi="宋体"/>
          <w:sz w:val="18"/>
          <w:szCs w:val="18"/>
        </w:rPr>
        <w:t xml:space="preserve">       2023</w:t>
      </w:r>
      <w:r>
        <w:rPr>
          <w:rFonts w:ascii="宋体" w:eastAsia="宋体" w:hAnsi="宋体" w:hint="eastAsia"/>
          <w:sz w:val="18"/>
          <w:szCs w:val="18"/>
        </w:rPr>
        <w:t>年12月</w:t>
      </w:r>
      <w:r w:rsidR="00A00F79">
        <w:rPr>
          <w:rFonts w:ascii="宋体" w:eastAsia="宋体" w:hAnsi="宋体"/>
          <w:sz w:val="18"/>
          <w:szCs w:val="18"/>
        </w:rPr>
        <w:t>4</w:t>
      </w:r>
      <w:r>
        <w:rPr>
          <w:rFonts w:ascii="宋体" w:eastAsia="宋体" w:hAnsi="宋体" w:hint="eastAsia"/>
          <w:sz w:val="18"/>
          <w:szCs w:val="18"/>
        </w:rPr>
        <w:t>日</w:t>
      </w:r>
    </w:p>
    <w:p w:rsidR="00905493" w:rsidRDefault="00905493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</w:p>
    <w:sectPr w:rsidR="00905493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7E7"/>
    <w:multiLevelType w:val="multilevel"/>
    <w:tmpl w:val="04EB67E7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8BD2FCF"/>
    <w:multiLevelType w:val="hybridMultilevel"/>
    <w:tmpl w:val="471C8C98"/>
    <w:lvl w:ilvl="0" w:tplc="8B247A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B54183B"/>
    <w:multiLevelType w:val="multilevel"/>
    <w:tmpl w:val="1B54183B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2727DF3"/>
    <w:multiLevelType w:val="hybridMultilevel"/>
    <w:tmpl w:val="78CA5296"/>
    <w:lvl w:ilvl="0" w:tplc="8CC60A4C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3A040E7"/>
    <w:multiLevelType w:val="hybridMultilevel"/>
    <w:tmpl w:val="471C8C98"/>
    <w:lvl w:ilvl="0" w:tplc="8B247A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7BC67D9"/>
    <w:multiLevelType w:val="multilevel"/>
    <w:tmpl w:val="37BC67D9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43E47EB"/>
    <w:multiLevelType w:val="multilevel"/>
    <w:tmpl w:val="443E47EB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AE750D2"/>
    <w:multiLevelType w:val="multilevel"/>
    <w:tmpl w:val="4AE750D2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65EE2994"/>
    <w:multiLevelType w:val="multilevel"/>
    <w:tmpl w:val="65EE2994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9720F4E"/>
    <w:multiLevelType w:val="multilevel"/>
    <w:tmpl w:val="69720F4E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71B041BC"/>
    <w:multiLevelType w:val="multilevel"/>
    <w:tmpl w:val="71B041BC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2ZDU3MTA2N2FhNGM2ZDRjODY0ZDVjNTFlYWM0MWUifQ=="/>
  </w:docVars>
  <w:rsids>
    <w:rsidRoot w:val="007F27D8"/>
    <w:rsid w:val="00003818"/>
    <w:rsid w:val="00006944"/>
    <w:rsid w:val="00037702"/>
    <w:rsid w:val="00045D60"/>
    <w:rsid w:val="00047A5E"/>
    <w:rsid w:val="000604CC"/>
    <w:rsid w:val="00062FFB"/>
    <w:rsid w:val="000C6525"/>
    <w:rsid w:val="000D67E9"/>
    <w:rsid w:val="000F4216"/>
    <w:rsid w:val="000F4FF0"/>
    <w:rsid w:val="000F6EAC"/>
    <w:rsid w:val="00106937"/>
    <w:rsid w:val="00131AE7"/>
    <w:rsid w:val="001544B0"/>
    <w:rsid w:val="0015529B"/>
    <w:rsid w:val="00155D87"/>
    <w:rsid w:val="00161D56"/>
    <w:rsid w:val="00174E1E"/>
    <w:rsid w:val="00184301"/>
    <w:rsid w:val="001A0344"/>
    <w:rsid w:val="001A0984"/>
    <w:rsid w:val="001B5028"/>
    <w:rsid w:val="001E39E5"/>
    <w:rsid w:val="001F485B"/>
    <w:rsid w:val="00216C0E"/>
    <w:rsid w:val="002448ED"/>
    <w:rsid w:val="00250272"/>
    <w:rsid w:val="00251345"/>
    <w:rsid w:val="00253C0E"/>
    <w:rsid w:val="002A0687"/>
    <w:rsid w:val="002B1B02"/>
    <w:rsid w:val="002B2208"/>
    <w:rsid w:val="002C2DA4"/>
    <w:rsid w:val="002E1A71"/>
    <w:rsid w:val="00327FAF"/>
    <w:rsid w:val="00334DB7"/>
    <w:rsid w:val="00364F43"/>
    <w:rsid w:val="003A1F03"/>
    <w:rsid w:val="003B1082"/>
    <w:rsid w:val="003D0BDF"/>
    <w:rsid w:val="003D7281"/>
    <w:rsid w:val="003F563E"/>
    <w:rsid w:val="004015D8"/>
    <w:rsid w:val="00405F2B"/>
    <w:rsid w:val="004400FF"/>
    <w:rsid w:val="00446838"/>
    <w:rsid w:val="00460E2D"/>
    <w:rsid w:val="00463684"/>
    <w:rsid w:val="00491035"/>
    <w:rsid w:val="004B5B8E"/>
    <w:rsid w:val="004C2D22"/>
    <w:rsid w:val="004D7B46"/>
    <w:rsid w:val="004F2634"/>
    <w:rsid w:val="00504A29"/>
    <w:rsid w:val="00510F78"/>
    <w:rsid w:val="00520883"/>
    <w:rsid w:val="00535838"/>
    <w:rsid w:val="00537D4F"/>
    <w:rsid w:val="00554C44"/>
    <w:rsid w:val="0056288E"/>
    <w:rsid w:val="00563C18"/>
    <w:rsid w:val="005733CF"/>
    <w:rsid w:val="005877DE"/>
    <w:rsid w:val="005B1CB7"/>
    <w:rsid w:val="005B3602"/>
    <w:rsid w:val="005B5A0B"/>
    <w:rsid w:val="005D6E09"/>
    <w:rsid w:val="00605530"/>
    <w:rsid w:val="00611CFB"/>
    <w:rsid w:val="00655B76"/>
    <w:rsid w:val="006562B9"/>
    <w:rsid w:val="00697701"/>
    <w:rsid w:val="006A6914"/>
    <w:rsid w:val="006F2A10"/>
    <w:rsid w:val="0072169A"/>
    <w:rsid w:val="007312EB"/>
    <w:rsid w:val="0078724D"/>
    <w:rsid w:val="007B66AD"/>
    <w:rsid w:val="007E08E2"/>
    <w:rsid w:val="007E4C50"/>
    <w:rsid w:val="007F27D8"/>
    <w:rsid w:val="00830D60"/>
    <w:rsid w:val="00830E4F"/>
    <w:rsid w:val="00837DAE"/>
    <w:rsid w:val="008535EB"/>
    <w:rsid w:val="008544D5"/>
    <w:rsid w:val="00861886"/>
    <w:rsid w:val="0087120D"/>
    <w:rsid w:val="00896DBE"/>
    <w:rsid w:val="008B5204"/>
    <w:rsid w:val="008B7581"/>
    <w:rsid w:val="008C264A"/>
    <w:rsid w:val="008F4E86"/>
    <w:rsid w:val="00903309"/>
    <w:rsid w:val="00905493"/>
    <w:rsid w:val="009060D0"/>
    <w:rsid w:val="009458D9"/>
    <w:rsid w:val="00952EAB"/>
    <w:rsid w:val="00953C7B"/>
    <w:rsid w:val="00974F2A"/>
    <w:rsid w:val="00990E62"/>
    <w:rsid w:val="009952C1"/>
    <w:rsid w:val="009B0E53"/>
    <w:rsid w:val="009D5665"/>
    <w:rsid w:val="009D7261"/>
    <w:rsid w:val="009E29A2"/>
    <w:rsid w:val="009F14F1"/>
    <w:rsid w:val="00A00F79"/>
    <w:rsid w:val="00A67324"/>
    <w:rsid w:val="00A71B5A"/>
    <w:rsid w:val="00A7708B"/>
    <w:rsid w:val="00AA7F75"/>
    <w:rsid w:val="00AB42E9"/>
    <w:rsid w:val="00AD2140"/>
    <w:rsid w:val="00AD309B"/>
    <w:rsid w:val="00AE414E"/>
    <w:rsid w:val="00AF0E97"/>
    <w:rsid w:val="00AF4083"/>
    <w:rsid w:val="00B063FA"/>
    <w:rsid w:val="00B36782"/>
    <w:rsid w:val="00B73F43"/>
    <w:rsid w:val="00B76DDF"/>
    <w:rsid w:val="00B926A4"/>
    <w:rsid w:val="00BB1B5A"/>
    <w:rsid w:val="00BB2D0B"/>
    <w:rsid w:val="00BC59F8"/>
    <w:rsid w:val="00BD7848"/>
    <w:rsid w:val="00C1622A"/>
    <w:rsid w:val="00C37FA3"/>
    <w:rsid w:val="00C41610"/>
    <w:rsid w:val="00C41F6E"/>
    <w:rsid w:val="00C725AB"/>
    <w:rsid w:val="00C81FFE"/>
    <w:rsid w:val="00C840E1"/>
    <w:rsid w:val="00C86897"/>
    <w:rsid w:val="00D20E73"/>
    <w:rsid w:val="00D32B91"/>
    <w:rsid w:val="00D33820"/>
    <w:rsid w:val="00D338CB"/>
    <w:rsid w:val="00D4617A"/>
    <w:rsid w:val="00D55E56"/>
    <w:rsid w:val="00D74851"/>
    <w:rsid w:val="00DB65D8"/>
    <w:rsid w:val="00DC1070"/>
    <w:rsid w:val="00DC786B"/>
    <w:rsid w:val="00DD2429"/>
    <w:rsid w:val="00DD293A"/>
    <w:rsid w:val="00DD5188"/>
    <w:rsid w:val="00DD6139"/>
    <w:rsid w:val="00E114E9"/>
    <w:rsid w:val="00E368E5"/>
    <w:rsid w:val="00E4135B"/>
    <w:rsid w:val="00E41827"/>
    <w:rsid w:val="00E47698"/>
    <w:rsid w:val="00E778A1"/>
    <w:rsid w:val="00E91990"/>
    <w:rsid w:val="00ED049C"/>
    <w:rsid w:val="00F35B5A"/>
    <w:rsid w:val="00F41A7A"/>
    <w:rsid w:val="00F5172C"/>
    <w:rsid w:val="00F734C6"/>
    <w:rsid w:val="00F75ACD"/>
    <w:rsid w:val="00F87A09"/>
    <w:rsid w:val="00FA03A4"/>
    <w:rsid w:val="00FC51B4"/>
    <w:rsid w:val="00FC5884"/>
    <w:rsid w:val="00FD1BB9"/>
    <w:rsid w:val="00FE1EC4"/>
    <w:rsid w:val="01EA5F40"/>
    <w:rsid w:val="058C2CD1"/>
    <w:rsid w:val="07BB707B"/>
    <w:rsid w:val="0EC30B46"/>
    <w:rsid w:val="10D947DD"/>
    <w:rsid w:val="12515099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B845648"/>
    <w:rsid w:val="4C793F79"/>
    <w:rsid w:val="514C50E7"/>
    <w:rsid w:val="5E4F184B"/>
    <w:rsid w:val="61301A61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D80238"/>
  <w15:docId w15:val="{EB34B336-AFD7-4E6E-B08D-A1DC776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6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51">
    <w:name w:val="font51"/>
    <w:basedOn w:val="a0"/>
    <w:rPr>
      <w:rFonts w:ascii="等线" w:eastAsia="等线" w:hAnsi="等线" w:cs="等线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</cp:lastModifiedBy>
  <cp:revision>44</cp:revision>
  <cp:lastPrinted>2022-09-22T05:53:00Z</cp:lastPrinted>
  <dcterms:created xsi:type="dcterms:W3CDTF">2022-10-12T03:26:00Z</dcterms:created>
  <dcterms:modified xsi:type="dcterms:W3CDTF">2023-12-04T06:42:00Z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EEA683FFFCB2424C81F3B98E6E36893C_13</vt:lpwstr>
  </property>
</Properties>
</file>