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 w:val="24"/>
          <w:szCs w:val="24"/>
          <w:lang w:eastAsia="zh-CN"/>
        </w:rPr>
        <w:t>一次性无菌麻醉面罩</w:t>
      </w:r>
      <w:r>
        <w:rPr>
          <w:rFonts w:hint="eastAsia" w:ascii="宋体" w:hAnsi="宋体" w:eastAsia="宋体"/>
          <w:b/>
          <w:szCs w:val="21"/>
        </w:rPr>
        <w:t>”采购</w:t>
      </w:r>
      <w:r>
        <w:rPr>
          <w:rFonts w:ascii="宋体" w:hAnsi="宋体" w:eastAsia="宋体"/>
          <w:b/>
          <w:szCs w:val="21"/>
        </w:rPr>
        <w:t>论证公告</w:t>
      </w:r>
    </w:p>
    <w:p>
      <w:pPr>
        <w:spacing w:after="200"/>
        <w:jc w:val="left"/>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spacing w:after="20"/>
        <w:jc w:val="left"/>
        <w:rPr>
          <w:rFonts w:ascii="宋体" w:hAnsi="宋体" w:eastAsia="宋体"/>
          <w:szCs w:val="21"/>
        </w:rPr>
      </w:pPr>
      <w:r>
        <w:rPr>
          <w:rFonts w:ascii="宋体" w:hAnsi="宋体" w:eastAsia="宋体"/>
          <w:szCs w:val="21"/>
        </w:rPr>
        <w:t>1.论证简介</w:t>
      </w:r>
    </w:p>
    <w:p>
      <w:pPr>
        <w:spacing w:after="20"/>
        <w:ind w:firstLine="420" w:firstLineChars="200"/>
        <w:jc w:val="left"/>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szCs w:val="21"/>
        </w:rPr>
        <w:t>“</w:t>
      </w:r>
      <w:r>
        <w:rPr>
          <w:rFonts w:hint="eastAsia" w:ascii="宋体" w:hAnsi="宋体" w:eastAsia="宋体"/>
          <w:b/>
          <w:sz w:val="24"/>
          <w:szCs w:val="24"/>
          <w:lang w:eastAsia="zh-CN"/>
        </w:rPr>
        <w:t>一次性无菌麻醉面罩</w:t>
      </w:r>
      <w:r>
        <w:rPr>
          <w:rFonts w:hint="eastAsia" w:ascii="宋体" w:hAnsi="宋体" w:eastAsia="宋体"/>
          <w:b/>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spacing w:after="20"/>
        <w:ind w:firstLine="420" w:firstLineChars="200"/>
        <w:jc w:val="left"/>
        <w:rPr>
          <w:rFonts w:hint="default"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szCs w:val="21"/>
        </w:rPr>
        <w:t>2022-耗材-LZ-0</w:t>
      </w:r>
      <w:r>
        <w:rPr>
          <w:rFonts w:hint="eastAsia" w:ascii="宋体" w:hAnsi="宋体" w:eastAsia="宋体"/>
          <w:szCs w:val="21"/>
          <w:lang w:val="en-US" w:eastAsia="zh-CN"/>
        </w:rPr>
        <w:t>79</w:t>
      </w:r>
    </w:p>
    <w:p>
      <w:pPr>
        <w:spacing w:after="20"/>
        <w:ind w:firstLine="420" w:firstLineChars="200"/>
        <w:jc w:val="left"/>
        <w:rPr>
          <w:rFonts w:hint="eastAsia" w:ascii="宋体" w:hAnsi="宋体" w:eastAsia="宋体"/>
          <w:szCs w:val="21"/>
          <w:lang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szCs w:val="21"/>
          <w:lang w:eastAsia="zh-CN"/>
        </w:rPr>
        <w:t>呼吸和危重症医学科</w:t>
      </w:r>
    </w:p>
    <w:p>
      <w:pPr>
        <w:spacing w:after="20"/>
        <w:ind w:firstLine="420" w:firstLineChars="200"/>
        <w:jc w:val="left"/>
        <w:rPr>
          <w:rFonts w:ascii="宋体" w:hAnsi="宋体" w:eastAsia="宋体"/>
          <w:szCs w:val="21"/>
        </w:rPr>
      </w:pPr>
      <w:r>
        <w:rPr>
          <w:rFonts w:ascii="宋体" w:hAnsi="宋体" w:eastAsia="宋体"/>
          <w:szCs w:val="21"/>
        </w:rPr>
        <w:t>1.4采购论证性质：</w:t>
      </w:r>
      <w:r>
        <w:rPr>
          <w:rFonts w:hint="eastAsia" w:ascii="宋体" w:hAnsi="宋体" w:eastAsia="宋体"/>
          <w:szCs w:val="21"/>
        </w:rPr>
        <w:t>自行采购——院内论证</w:t>
      </w:r>
    </w:p>
    <w:p>
      <w:pPr>
        <w:spacing w:after="20"/>
        <w:ind w:firstLine="420" w:firstLineChars="200"/>
        <w:jc w:val="left"/>
        <w:rPr>
          <w:rFonts w:ascii="宋体" w:hAnsi="宋体" w:eastAsia="宋体"/>
          <w:szCs w:val="21"/>
        </w:rPr>
      </w:pPr>
      <w:r>
        <w:rPr>
          <w:rFonts w:ascii="宋体" w:hAnsi="宋体" w:eastAsia="宋体"/>
          <w:szCs w:val="21"/>
        </w:rPr>
        <w:t>1.5资金来源：</w:t>
      </w:r>
      <w:r>
        <w:rPr>
          <w:rFonts w:hint="eastAsia" w:ascii="宋体" w:hAnsi="宋体" w:eastAsia="宋体"/>
          <w:szCs w:val="21"/>
        </w:rPr>
        <w:t>医疗</w:t>
      </w:r>
    </w:p>
    <w:p>
      <w:pPr>
        <w:spacing w:after="20"/>
        <w:ind w:firstLine="420" w:firstLineChars="200"/>
        <w:jc w:val="left"/>
        <w:rPr>
          <w:rFonts w:ascii="宋体" w:hAnsi="宋体" w:eastAsia="宋体"/>
          <w:szCs w:val="21"/>
        </w:rPr>
      </w:pPr>
      <w:r>
        <w:rPr>
          <w:rFonts w:ascii="宋体" w:hAnsi="宋体" w:eastAsia="宋体"/>
          <w:szCs w:val="21"/>
        </w:rPr>
        <w:t>1.6评分办法：综合因素评定法</w:t>
      </w:r>
    </w:p>
    <w:p>
      <w:pPr>
        <w:spacing w:after="20"/>
        <w:ind w:firstLine="420" w:firstLineChars="200"/>
        <w:jc w:val="left"/>
        <w:rPr>
          <w:rFonts w:ascii="宋体" w:hAnsi="宋体" w:eastAsia="宋体"/>
          <w:szCs w:val="21"/>
        </w:rPr>
      </w:pPr>
      <w:r>
        <w:rPr>
          <w:rFonts w:hint="eastAsia" w:ascii="宋体" w:hAnsi="宋体" w:eastAsia="宋体"/>
          <w:szCs w:val="21"/>
        </w:rPr>
        <w:t>1.7是否收取保证金：否</w:t>
      </w:r>
    </w:p>
    <w:p>
      <w:pPr>
        <w:spacing w:after="20"/>
        <w:ind w:firstLine="420" w:firstLineChars="200"/>
        <w:jc w:val="left"/>
        <w:rPr>
          <w:rFonts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2"/>
        <w:tblW w:w="969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2756"/>
        <w:gridCol w:w="6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trPr>
        <w:tc>
          <w:tcPr>
            <w:tcW w:w="798" w:type="dxa"/>
            <w:shd w:val="clear" w:color="auto" w:fill="auto"/>
            <w:vAlign w:val="center"/>
          </w:tcPr>
          <w:p>
            <w:pPr>
              <w:widowControl/>
              <w:jc w:val="center"/>
              <w:rPr>
                <w:rFonts w:ascii="宋体" w:hAnsi="宋体" w:eastAsia="宋体" w:cs="宋体"/>
                <w:szCs w:val="21"/>
              </w:rPr>
            </w:pPr>
            <w:r>
              <w:rPr>
                <w:rFonts w:hint="eastAsia" w:ascii="宋体" w:hAnsi="宋体" w:eastAsia="宋体" w:cs="宋体"/>
                <w:szCs w:val="21"/>
              </w:rPr>
              <w:t>序号</w:t>
            </w:r>
          </w:p>
        </w:tc>
        <w:tc>
          <w:tcPr>
            <w:tcW w:w="2756"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产品名称</w:t>
            </w:r>
          </w:p>
        </w:tc>
        <w:tc>
          <w:tcPr>
            <w:tcW w:w="6136" w:type="dxa"/>
            <w:vAlign w:val="center"/>
          </w:tcPr>
          <w:p>
            <w:pPr>
              <w:pStyle w:val="6"/>
              <w:ind w:firstLine="0" w:firstLineChars="0"/>
              <w:jc w:val="center"/>
              <w:rPr>
                <w:rFonts w:ascii="宋体" w:hAnsi="宋体" w:eastAsia="宋体" w:cs="宋体"/>
                <w:szCs w:val="21"/>
              </w:rPr>
            </w:pPr>
            <w:r>
              <w:rPr>
                <w:rFonts w:hint="eastAsia" w:ascii="宋体" w:hAnsi="宋体" w:eastAsia="宋体" w:cs="宋体"/>
                <w:szCs w:val="21"/>
              </w:rPr>
              <w:t>主要</w:t>
            </w:r>
            <w:r>
              <w:rPr>
                <w:rFonts w:ascii="宋体" w:hAnsi="宋体" w:eastAsia="宋体" w:cs="宋体"/>
                <w:szCs w:val="21"/>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8" w:type="dxa"/>
            <w:vAlign w:val="center"/>
          </w:tcPr>
          <w:p>
            <w:pPr>
              <w:jc w:val="center"/>
            </w:pPr>
            <w:r>
              <w:t>1</w:t>
            </w:r>
          </w:p>
        </w:tc>
        <w:tc>
          <w:tcPr>
            <w:tcW w:w="2756" w:type="dxa"/>
            <w:vAlign w:val="center"/>
          </w:tcPr>
          <w:p>
            <w:pPr>
              <w:jc w:val="center"/>
              <w:rPr>
                <w:rFonts w:hint="default" w:eastAsiaTheme="minorEastAsia"/>
                <w:lang w:val="en-US" w:eastAsia="zh-CN"/>
              </w:rPr>
            </w:pPr>
            <w:r>
              <w:rPr>
                <w:rFonts w:hint="eastAsia" w:ascii="宋体" w:hAnsi="宋体" w:eastAsia="宋体"/>
                <w:sz w:val="24"/>
                <w:szCs w:val="24"/>
                <w:lang w:eastAsia="zh-CN"/>
              </w:rPr>
              <w:t>一次性无菌麻醉面罩</w:t>
            </w:r>
          </w:p>
        </w:tc>
        <w:tc>
          <w:tcPr>
            <w:tcW w:w="6136" w:type="dxa"/>
            <w:vAlign w:val="center"/>
          </w:tcPr>
          <w:p>
            <w:pPr>
              <w:numPr>
                <w:ilvl w:val="0"/>
                <w:numId w:val="1"/>
              </w:numPr>
              <w:ind w:left="0" w:leftChars="0" w:firstLine="0" w:firstLineChars="0"/>
              <w:jc w:val="left"/>
            </w:pPr>
            <w:r>
              <w:rPr>
                <w:rFonts w:hint="eastAsia" w:ascii="宋体" w:hAnsi="宋体" w:eastAsia="宋体"/>
                <w:sz w:val="24"/>
                <w:szCs w:val="24"/>
                <w:lang w:eastAsia="zh-CN"/>
              </w:rPr>
              <w:t>建立氧气吸入的通路</w:t>
            </w:r>
          </w:p>
          <w:p>
            <w:pPr>
              <w:numPr>
                <w:ilvl w:val="0"/>
                <w:numId w:val="1"/>
              </w:numPr>
              <w:ind w:left="0" w:leftChars="0" w:firstLine="0" w:firstLineChars="0"/>
              <w:jc w:val="left"/>
            </w:pPr>
            <w:r>
              <w:rPr>
                <w:rFonts w:hint="eastAsia" w:ascii="宋体" w:hAnsi="宋体" w:eastAsia="宋体"/>
                <w:sz w:val="24"/>
                <w:szCs w:val="24"/>
                <w:lang w:eastAsia="zh-CN"/>
              </w:rPr>
              <w:t>面罩具有检查口，满足患者在内窥镜检查时达到不间断吸氧的目的</w:t>
            </w:r>
          </w:p>
          <w:p>
            <w:pPr>
              <w:numPr>
                <w:ilvl w:val="0"/>
                <w:numId w:val="1"/>
              </w:numPr>
              <w:ind w:left="0" w:leftChars="0" w:firstLine="0" w:firstLineChars="0"/>
              <w:jc w:val="left"/>
            </w:pPr>
            <w:r>
              <w:rPr>
                <w:rFonts w:hint="eastAsia" w:ascii="宋体" w:hAnsi="宋体" w:eastAsia="宋体"/>
                <w:sz w:val="24"/>
                <w:szCs w:val="24"/>
                <w:lang w:eastAsia="zh-CN"/>
              </w:rPr>
              <w:t>一次性使用无菌产品</w:t>
            </w:r>
            <w:bookmarkStart w:id="0" w:name="_GoBack"/>
            <w:bookmarkEnd w:id="0"/>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9</w:t>
      </w:r>
      <w:r>
        <w:rPr>
          <w:rFonts w:hint="eastAsia" w:ascii="宋体" w:hAnsi="宋体" w:eastAsia="宋体"/>
          <w:szCs w:val="21"/>
        </w:rPr>
        <w:t>月</w:t>
      </w:r>
      <w:r>
        <w:rPr>
          <w:rFonts w:hint="eastAsia" w:ascii="宋体" w:hAnsi="宋体" w:eastAsia="宋体"/>
          <w:szCs w:val="21"/>
          <w:lang w:val="en-US" w:eastAsia="zh-CN"/>
        </w:rPr>
        <w:t>30</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w:t>
      </w:r>
      <w:r>
        <w:rPr>
          <w:rFonts w:hint="eastAsia" w:ascii="宋体" w:hAnsi="宋体" w:eastAsia="宋体"/>
          <w:szCs w:val="21"/>
          <w:lang w:val="en-US" w:eastAsia="zh-CN"/>
        </w:rPr>
        <w:t>5258</w:t>
      </w:r>
      <w:r>
        <w:rPr>
          <w:rFonts w:hint="eastAsia" w:ascii="宋体" w:hAnsi="宋体" w:eastAsia="宋体"/>
          <w:szCs w:val="21"/>
        </w:rPr>
        <w:t>； 咨询：谭艳芬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2年9</w:t>
      </w:r>
      <w:r>
        <w:rPr>
          <w:rFonts w:hint="eastAsia" w:ascii="宋体" w:hAnsi="宋体" w:eastAsia="宋体"/>
          <w:szCs w:val="21"/>
        </w:rPr>
        <w:t>月</w:t>
      </w:r>
      <w:r>
        <w:rPr>
          <w:rFonts w:hint="eastAsia" w:ascii="宋体" w:hAnsi="宋体" w:eastAsia="宋体"/>
          <w:szCs w:val="21"/>
          <w:lang w:val="en-US" w:eastAsia="zh-CN"/>
        </w:rPr>
        <w:t>23</w:t>
      </w:r>
      <w:r>
        <w:rPr>
          <w:rFonts w:hint="eastAsia" w:ascii="宋体" w:hAnsi="宋体" w:eastAsia="宋体"/>
          <w:szCs w:val="21"/>
        </w:rPr>
        <w:t>日</w:t>
      </w:r>
    </w:p>
    <w:sectPr>
      <w:pgSz w:w="11520" w:h="15840"/>
      <w:pgMar w:top="777" w:right="720" w:bottom="55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54E019"/>
    <w:multiLevelType w:val="singleLevel"/>
    <w:tmpl w:val="6B54E01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hNDg0NzJjYmU2NWQzZjhjZmJhY2E2MTVkMzIzMWIifQ=="/>
  </w:docVars>
  <w:rsids>
    <w:rsidRoot w:val="BE66D9E2"/>
    <w:rsid w:val="0039012D"/>
    <w:rsid w:val="00F24654"/>
    <w:rsid w:val="02BB59CE"/>
    <w:rsid w:val="05346567"/>
    <w:rsid w:val="10D16B1F"/>
    <w:rsid w:val="1C59D872"/>
    <w:rsid w:val="1CFD0F68"/>
    <w:rsid w:val="218216D8"/>
    <w:rsid w:val="2D365A84"/>
    <w:rsid w:val="2E28383A"/>
    <w:rsid w:val="33A25D36"/>
    <w:rsid w:val="3C32093B"/>
    <w:rsid w:val="4030659D"/>
    <w:rsid w:val="40944EBB"/>
    <w:rsid w:val="4EAF2831"/>
    <w:rsid w:val="4F9376D6"/>
    <w:rsid w:val="5877170F"/>
    <w:rsid w:val="58F12508"/>
    <w:rsid w:val="69FD5C72"/>
    <w:rsid w:val="6A9E3C07"/>
    <w:rsid w:val="6C9E1478"/>
    <w:rsid w:val="6F236A76"/>
    <w:rsid w:val="6F6317F7"/>
    <w:rsid w:val="78F70BAB"/>
    <w:rsid w:val="7B4B16B7"/>
    <w:rsid w:val="7E5F0C0B"/>
    <w:rsid w:val="7E6A5888"/>
    <w:rsid w:val="7FF7CA20"/>
    <w:rsid w:val="BE66D9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qFormat/>
    <w:uiPriority w:val="0"/>
    <w:rPr>
      <w:color w:val="0563C1" w:themeColor="hyperlink"/>
      <w:u w:val="single"/>
      <w14:textFill>
        <w14:solidFill>
          <w14:schemeClr w14:val="hlink"/>
        </w14:solidFill>
      </w14:textFill>
    </w:r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826</Words>
  <Characters>967</Characters>
  <Lines>8</Lines>
  <Paragraphs>2</Paragraphs>
  <TotalTime>1</TotalTime>
  <ScaleCrop>false</ScaleCrop>
  <LinksUpToDate>false</LinksUpToDate>
  <CharactersWithSpaces>1106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2022-09-05T02:58:00Z</dcterms:created>
  <dc:creator>olivia</dc:creator>
  <cp:lastModifiedBy>冯月</cp:lastModifiedBy>
  <dcterms:modified xsi:type="dcterms:W3CDTF">2022-09-23T08:01:48Z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51F932BD09274D0BBC519CF04581539D</vt:lpwstr>
  </property>
</Properties>
</file>