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肾</w:t>
      </w:r>
      <w:r>
        <w:rPr>
          <w:rFonts w:hint="eastAsia" w:ascii="宋体" w:hAnsi="宋体" w:eastAsia="宋体"/>
          <w:b/>
          <w:color w:val="000000"/>
          <w:sz w:val="18"/>
        </w:rPr>
        <w:t>脏内科 超低温冰箱</w:t>
      </w:r>
      <w:r>
        <w:rPr>
          <w:rFonts w:hint="eastAsia" w:ascii="宋体" w:hAnsi="宋体" w:eastAsia="宋体"/>
          <w:b/>
          <w:color w:val="000000"/>
          <w:sz w:val="18"/>
          <w:lang w:val="en-US" w:eastAsia="zh-CN"/>
        </w:rPr>
        <w:t>设备</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肾脏内科 超低温冰箱设备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2022-科研-lz-12</w:t>
      </w:r>
      <w:r>
        <w:rPr>
          <w:rFonts w:hint="eastAsia" w:ascii="宋体" w:hAnsi="宋体" w:eastAsia="宋体"/>
          <w:color w:val="000000"/>
          <w:sz w:val="18"/>
          <w:lang w:val="en-US" w:eastAsia="zh-CN"/>
        </w:rPr>
        <w:t>5（2）</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肾脏内科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color w:val="000000"/>
                <w:sz w:val="18"/>
                <w:szCs w:val="18"/>
              </w:rPr>
              <w:t>超低温冰箱</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default"/>
                <w:color w:val="000000"/>
                <w:sz w:val="18"/>
                <w:szCs w:val="18"/>
                <w:lang w:val="en-US" w:eastAsia="zh-CN"/>
              </w:rPr>
              <w:t>1.有效容积≥800 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default"/>
                <w:color w:val="000000"/>
                <w:sz w:val="18"/>
                <w:szCs w:val="18"/>
                <w:lang w:val="en-US" w:eastAsia="zh-CN"/>
              </w:rPr>
              <w:t>2.温度-40°--80°可调；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default"/>
                <w:color w:val="000000"/>
                <w:sz w:val="18"/>
                <w:szCs w:val="18"/>
                <w:lang w:val="en-US" w:eastAsia="zh-CN"/>
              </w:rPr>
              <w:t>3.至少具备声音蜂鸣报警、灯光闪烁报警、远程报警功能；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27</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资质审核：_李德水 83575258_； 咨询： _郭晨 83572231_；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22</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297B9E"/>
    <w:rsid w:val="1BBD7D7B"/>
    <w:rsid w:val="1CA7792C"/>
    <w:rsid w:val="226263D3"/>
    <w:rsid w:val="2DDB7157"/>
    <w:rsid w:val="2E565A32"/>
    <w:rsid w:val="2F5D1151"/>
    <w:rsid w:val="3BC01FB5"/>
    <w:rsid w:val="40322DD7"/>
    <w:rsid w:val="41110EEC"/>
    <w:rsid w:val="45266630"/>
    <w:rsid w:val="47D11915"/>
    <w:rsid w:val="57CE6C59"/>
    <w:rsid w:val="597242FB"/>
    <w:rsid w:val="603D5051"/>
    <w:rsid w:val="66434892"/>
    <w:rsid w:val="6F0E522A"/>
    <w:rsid w:val="6FF97415"/>
    <w:rsid w:val="77E34DCC"/>
    <w:rsid w:val="7BEA5E96"/>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804</Words>
  <Characters>953</Characters>
  <Lines>7</Lines>
  <Paragraphs>2</Paragraphs>
  <TotalTime>14</TotalTime>
  <ScaleCrop>false</ScaleCrop>
  <LinksUpToDate>false</LinksUpToDate>
  <CharactersWithSpaces>1099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2022-09-05T03:04:00Z</cp:lastPrinted>
  <dcterms:modified xsi:type="dcterms:W3CDTF">2022-09-22T00:45:55Z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ABDB9A9FEBC14BBA82C46B31A648CB14</vt:lpwstr>
  </property>
</Properties>
</file>