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一次性无菌动力锯钻</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一次性无菌动力锯钻</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75</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骨科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一次性无菌动力锯钻</w:t>
            </w:r>
          </w:p>
        </w:tc>
        <w:tc>
          <w:tcPr>
            <w:tcW w:w="6136" w:type="dxa"/>
            <w:vAlign w:val="center"/>
          </w:tcPr>
          <w:p>
            <w:pPr>
              <w:numPr>
                <w:ilvl w:val="0"/>
                <w:numId w:val="1"/>
              </w:numPr>
              <w:jc w:val="left"/>
            </w:pPr>
            <w:r>
              <w:rPr>
                <w:rFonts w:hint="eastAsia"/>
                <w:lang w:eastAsia="zh-CN"/>
              </w:rPr>
              <w:t>用于骨科手术</w:t>
            </w:r>
          </w:p>
          <w:p>
            <w:pPr>
              <w:numPr>
                <w:ilvl w:val="0"/>
                <w:numId w:val="1"/>
              </w:numPr>
              <w:jc w:val="left"/>
            </w:pPr>
            <w:r>
              <w:rPr>
                <w:rFonts w:hint="eastAsia"/>
                <w:lang w:eastAsia="zh-CN"/>
              </w:rPr>
              <w:t>适用于所有品牌膝关节产品</w:t>
            </w:r>
            <w:bookmarkStart w:id="0" w:name="_GoBack"/>
            <w:bookmarkEnd w:id="0"/>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E28383A"/>
    <w:rsid w:val="33A25D36"/>
    <w:rsid w:val="3C32093B"/>
    <w:rsid w:val="4030659D"/>
    <w:rsid w:val="4EAF2831"/>
    <w:rsid w:val="4F9376D6"/>
    <w:rsid w:val="5877170F"/>
    <w:rsid w:val="69FD5C72"/>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815</Words>
  <Characters>956</Characters>
  <Lines>8</Lines>
  <Paragraphs>2</Paragraphs>
  <TotalTime>13</TotalTime>
  <ScaleCrop>false</ScaleCrop>
  <LinksUpToDate>false</LinksUpToDate>
  <CharactersWithSpaces>1095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2022-09-21T08:31:29Z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