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r>
        <w:rPr>
          <w:rFonts w:ascii="宋体" w:hAnsi="宋体" w:eastAsia="宋体"/>
          <w:b/>
          <w:color w:val="000000"/>
          <w:sz w:val="18"/>
        </w:rPr>
        <w:t>北京大学第一医</w:t>
      </w:r>
      <w:r>
        <w:rPr>
          <w:rFonts w:hint="eastAsia" w:ascii="宋体" w:hAnsi="宋体" w:eastAsia="宋体"/>
          <w:b/>
          <w:color w:val="000000"/>
          <w:sz w:val="18"/>
        </w:rPr>
        <w:t>院</w:t>
      </w:r>
      <w:r>
        <w:rPr>
          <w:rFonts w:hint="eastAsia" w:ascii="宋体" w:hAnsi="宋体" w:eastAsia="宋体"/>
          <w:b/>
          <w:color w:val="000000"/>
          <w:sz w:val="18"/>
          <w:lang w:val="en-US" w:eastAsia="zh-CN"/>
        </w:rPr>
        <w:t>肾</w:t>
      </w:r>
      <w:r>
        <w:rPr>
          <w:rFonts w:hint="eastAsia" w:ascii="宋体" w:hAnsi="宋体" w:eastAsia="宋体"/>
          <w:b/>
          <w:color w:val="000000"/>
          <w:sz w:val="18"/>
        </w:rPr>
        <w:t>脏内科 医用低温箱</w:t>
      </w:r>
      <w:r>
        <w:rPr>
          <w:rFonts w:hint="eastAsia" w:ascii="宋体" w:hAnsi="宋体" w:eastAsia="宋体"/>
          <w:b/>
          <w:color w:val="000000"/>
          <w:sz w:val="18"/>
          <w:lang w:val="en-US" w:eastAsia="zh-CN"/>
        </w:rPr>
        <w:t>设备</w:t>
      </w:r>
      <w:r>
        <w:rPr>
          <w:rFonts w:ascii="宋体" w:hAnsi="宋体" w:eastAsia="宋体"/>
          <w:b/>
          <w:color w:val="000000"/>
          <w:sz w:val="18"/>
        </w:rPr>
        <w:t>采购院内论证公告</w:t>
      </w:r>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肾脏内科 医用低温箱设备</w:t>
      </w:r>
      <w:r>
        <w:rPr>
          <w:rFonts w:ascii="宋体" w:hAnsi="宋体" w:eastAsia="宋体"/>
          <w:color w:val="000000"/>
          <w:sz w:val="18"/>
        </w:rPr>
        <w:t>采购</w:t>
      </w:r>
    </w:p>
    <w:p>
      <w:pPr>
        <w:spacing w:after="20"/>
        <w:jc w:val="left"/>
        <w:rPr>
          <w:rFonts w:hint="eastAsia" w:ascii="宋体" w:hAnsi="宋体" w:eastAsia="宋体"/>
          <w:color w:val="000000"/>
          <w:sz w:val="18"/>
          <w:lang w:val="en-US" w:eastAsia="zh-CN"/>
        </w:rPr>
      </w:pPr>
      <w:r>
        <w:rPr>
          <w:rFonts w:ascii="宋体" w:hAnsi="宋体" w:eastAsia="宋体"/>
          <w:color w:val="000000"/>
          <w:sz w:val="18"/>
        </w:rPr>
        <w:t>1.2采购论证编号：</w:t>
      </w:r>
      <w:r>
        <w:rPr>
          <w:rFonts w:hint="eastAsia" w:ascii="宋体" w:hAnsi="宋体" w:eastAsia="宋体"/>
          <w:color w:val="000000"/>
          <w:sz w:val="18"/>
        </w:rPr>
        <w:t>2022-科研-lz-12</w:t>
      </w:r>
      <w:r>
        <w:rPr>
          <w:rFonts w:hint="eastAsia" w:ascii="宋体" w:hAnsi="宋体" w:eastAsia="宋体"/>
          <w:color w:val="000000"/>
          <w:sz w:val="18"/>
          <w:lang w:val="en-US" w:eastAsia="zh-CN"/>
        </w:rPr>
        <w:t>3</w:t>
      </w:r>
    </w:p>
    <w:p>
      <w:pPr>
        <w:spacing w:after="20"/>
        <w:jc w:val="left"/>
        <w:rPr>
          <w:rFonts w:hint="eastAsia" w:ascii="宋体" w:hAnsi="宋体" w:eastAsia="宋体"/>
          <w:color w:val="000000"/>
          <w:sz w:val="18"/>
          <w:lang w:eastAsia="zh-CN"/>
        </w:rPr>
      </w:pPr>
      <w:r>
        <w:rPr>
          <w:rFonts w:ascii="宋体" w:hAnsi="宋体" w:eastAsia="宋体"/>
          <w:color w:val="000000"/>
          <w:sz w:val="18"/>
        </w:rPr>
        <w:t>1.3使用科室：北京大学第一医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肾脏内科</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 xml:space="preserve">    电话/传真：010-66552086</w:t>
      </w:r>
    </w:p>
    <w:p>
      <w:pPr>
        <w:spacing w:after="20"/>
        <w:jc w:val="left"/>
        <w:rPr>
          <w:rFonts w:ascii="宋体" w:hAnsi="宋体" w:eastAsia="宋体"/>
          <w:color w:val="000000"/>
          <w:sz w:val="18"/>
        </w:rPr>
      </w:pPr>
      <w:r>
        <w:rPr>
          <w:rFonts w:ascii="宋体" w:hAnsi="宋体" w:eastAsia="宋体"/>
          <w:color w:val="000000"/>
          <w:sz w:val="18"/>
        </w:rPr>
        <w:t>1.4采购论证性质：院内论证</w:t>
      </w:r>
    </w:p>
    <w:p>
      <w:pPr>
        <w:spacing w:after="20"/>
        <w:jc w:val="left"/>
        <w:rPr>
          <w:rFonts w:ascii="宋体" w:hAnsi="宋体" w:eastAsia="宋体"/>
          <w:color w:val="000000"/>
          <w:sz w:val="18"/>
        </w:rPr>
      </w:pPr>
      <w:r>
        <w:rPr>
          <w:rFonts w:ascii="宋体" w:hAnsi="宋体" w:eastAsia="宋体"/>
          <w:color w:val="000000"/>
          <w:sz w:val="18"/>
        </w:rPr>
        <w:t>1.5资金来源：</w:t>
      </w:r>
      <w:r>
        <w:rPr>
          <w:rFonts w:hint="eastAsia" w:ascii="宋体" w:hAnsi="宋体" w:eastAsia="宋体"/>
          <w:color w:val="000000"/>
          <w:sz w:val="18"/>
          <w:lang w:val="en-US" w:eastAsia="zh-CN"/>
        </w:rPr>
        <w:t>科研</w:t>
      </w:r>
      <w:r>
        <w:rPr>
          <w:rFonts w:ascii="宋体" w:hAnsi="宋体" w:eastAsia="宋体"/>
          <w:color w:val="000000"/>
          <w:sz w:val="18"/>
        </w:rPr>
        <w:t>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221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widowControl/>
              <w:jc w:val="center"/>
              <w:rPr>
                <w:color w:val="000000"/>
                <w:sz w:val="18"/>
                <w:szCs w:val="18"/>
              </w:rPr>
            </w:pPr>
            <w:r>
              <w:rPr>
                <w:rFonts w:hint="eastAsia"/>
                <w:color w:val="000000"/>
                <w:sz w:val="18"/>
                <w:szCs w:val="18"/>
              </w:rPr>
              <w:t>设备名称</w:t>
            </w:r>
            <w:r>
              <w:rPr>
                <w:rFonts w:hint="eastAsia"/>
                <w:color w:val="000000"/>
                <w:sz w:val="18"/>
                <w:szCs w:val="18"/>
              </w:rPr>
              <w:br w:type="textWrapping"/>
            </w:r>
            <w:r>
              <w:rPr>
                <w:rFonts w:hint="eastAsia"/>
                <w:color w:val="000000"/>
                <w:sz w:val="18"/>
                <w:szCs w:val="18"/>
              </w:rPr>
              <w:t>（服务内容）</w:t>
            </w:r>
          </w:p>
        </w:tc>
        <w:tc>
          <w:tcPr>
            <w:tcW w:w="2217" w:type="dxa"/>
            <w:shd w:val="clear" w:color="auto" w:fill="auto"/>
            <w:noWrap/>
            <w:vAlign w:val="center"/>
          </w:tcPr>
          <w:p>
            <w:pPr>
              <w:jc w:val="center"/>
              <w:rPr>
                <w:color w:val="000000"/>
                <w:sz w:val="18"/>
                <w:szCs w:val="18"/>
              </w:rPr>
            </w:pPr>
            <w:r>
              <w:rPr>
                <w:rFonts w:hint="eastAsia"/>
                <w:color w:val="000000"/>
                <w:sz w:val="18"/>
                <w:szCs w:val="18"/>
              </w:rPr>
              <w:t>数量</w:t>
            </w:r>
            <w:r>
              <w:rPr>
                <w:rFonts w:hint="eastAsia"/>
                <w:color w:val="000000"/>
                <w:sz w:val="18"/>
                <w:szCs w:val="18"/>
              </w:rPr>
              <w:br w:type="textWrapping"/>
            </w:r>
            <w:r>
              <w:rPr>
                <w:rFonts w:hint="eastAsia"/>
                <w:color w:val="000000"/>
                <w:sz w:val="18"/>
                <w:szCs w:val="18"/>
              </w:rPr>
              <w:t>（详见技术要求）</w:t>
            </w:r>
          </w:p>
        </w:tc>
        <w:tc>
          <w:tcPr>
            <w:tcW w:w="2047" w:type="dxa"/>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color w:val="000000"/>
                <w:sz w:val="18"/>
                <w:szCs w:val="18"/>
              </w:rPr>
            </w:pPr>
            <w:r>
              <w:rPr>
                <w:rFonts w:hint="eastAsia" w:ascii="宋体" w:hAnsi="宋体" w:eastAsia="宋体"/>
                <w:color w:val="000000"/>
                <w:sz w:val="18"/>
                <w:lang w:val="en-US" w:eastAsia="zh-CN"/>
              </w:rPr>
              <w:t>品目一：</w:t>
            </w:r>
            <w:r>
              <w:rPr>
                <w:rFonts w:hint="eastAsia" w:ascii="宋体" w:hAnsi="宋体" w:eastAsia="宋体"/>
                <w:color w:val="000000"/>
                <w:sz w:val="18"/>
              </w:rPr>
              <w:t>医用低温箱</w:t>
            </w:r>
          </w:p>
        </w:tc>
        <w:tc>
          <w:tcPr>
            <w:tcW w:w="2217" w:type="dxa"/>
            <w:shd w:val="clear" w:color="auto" w:fill="auto"/>
            <w:noWrap/>
            <w:vAlign w:val="center"/>
          </w:tcPr>
          <w:p>
            <w:pPr>
              <w:jc w:val="center"/>
              <w:rPr>
                <w:rFonts w:hint="eastAsia" w:eastAsiaTheme="minorEastAsia"/>
                <w:color w:val="000000"/>
                <w:sz w:val="18"/>
                <w:szCs w:val="18"/>
                <w:lang w:eastAsia="zh-CN"/>
              </w:rPr>
            </w:pPr>
            <w:r>
              <w:rPr>
                <w:rFonts w:hint="eastAsia"/>
                <w:sz w:val="18"/>
                <w:szCs w:val="18"/>
                <w:lang w:val="en-US" w:eastAsia="zh-CN"/>
              </w:rPr>
              <w:t>1台</w:t>
            </w:r>
          </w:p>
        </w:tc>
        <w:tc>
          <w:tcPr>
            <w:tcW w:w="2047" w:type="dxa"/>
            <w:shd w:val="clear" w:color="auto" w:fill="auto"/>
            <w:noWrap/>
            <w:vAlign w:val="center"/>
          </w:tcPr>
          <w:p>
            <w:pPr>
              <w:jc w:val="center"/>
              <w:rPr>
                <w:rFonts w:hint="default" w:eastAsiaTheme="minorEastAsia"/>
                <w:color w:val="000000"/>
                <w:sz w:val="18"/>
                <w:szCs w:val="18"/>
                <w:lang w:val="en-US" w:eastAsia="zh-CN"/>
              </w:rPr>
            </w:pPr>
            <w:r>
              <w:rPr>
                <w:rFonts w:hint="eastAsia"/>
                <w:color w:val="00000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rFonts w:hint="eastAsia" w:asciiTheme="minorHAnsi" w:hAnsiTheme="minorHAnsi" w:eastAsiaTheme="minorEastAsia" w:cstheme="minorBidi"/>
                <w:color w:val="000000"/>
                <w:kern w:val="2"/>
                <w:sz w:val="18"/>
                <w:szCs w:val="18"/>
                <w:lang w:val="en-US" w:eastAsia="zh-CN" w:bidi="ar-SA"/>
              </w:rPr>
            </w:pPr>
            <w:r>
              <w:rPr>
                <w:rFonts w:hint="eastAsia" w:ascii="宋体" w:hAnsi="宋体" w:eastAsia="宋体"/>
                <w:color w:val="000000"/>
                <w:sz w:val="18"/>
                <w:lang w:val="en-US" w:eastAsia="zh-CN"/>
              </w:rPr>
              <w:t>品目二：</w:t>
            </w:r>
            <w:r>
              <w:rPr>
                <w:rFonts w:hint="eastAsia" w:ascii="宋体" w:hAnsi="宋体" w:eastAsia="宋体"/>
                <w:color w:val="000000"/>
                <w:sz w:val="18"/>
              </w:rPr>
              <w:t>医用低温箱</w:t>
            </w:r>
          </w:p>
        </w:tc>
        <w:tc>
          <w:tcPr>
            <w:tcW w:w="2217" w:type="dxa"/>
            <w:shd w:val="clear" w:color="auto" w:fill="auto"/>
            <w:noWrap/>
            <w:vAlign w:val="center"/>
          </w:tcPr>
          <w:p>
            <w:pPr>
              <w:jc w:val="center"/>
              <w:rPr>
                <w:rFonts w:hint="eastAsia" w:asciiTheme="minorHAnsi" w:hAnsiTheme="minorHAnsi" w:eastAsiaTheme="minorEastAsia" w:cstheme="minorBidi"/>
                <w:color w:val="000000"/>
                <w:kern w:val="2"/>
                <w:sz w:val="18"/>
                <w:szCs w:val="18"/>
                <w:lang w:val="en-US" w:eastAsia="zh-CN" w:bidi="ar-SA"/>
              </w:rPr>
            </w:pPr>
            <w:r>
              <w:rPr>
                <w:rFonts w:hint="eastAsia"/>
                <w:sz w:val="18"/>
                <w:szCs w:val="18"/>
                <w:lang w:val="en-US" w:eastAsia="zh-CN"/>
              </w:rPr>
              <w:t>1台</w:t>
            </w:r>
          </w:p>
        </w:tc>
        <w:tc>
          <w:tcPr>
            <w:tcW w:w="2047" w:type="dxa"/>
            <w:shd w:val="clear" w:color="auto" w:fill="auto"/>
            <w:noWrap/>
            <w:vAlign w:val="center"/>
          </w:tcPr>
          <w:p>
            <w:pPr>
              <w:jc w:val="center"/>
              <w:rPr>
                <w:rFonts w:hint="eastAsia"/>
                <w:color w:val="000000"/>
                <w:sz w:val="18"/>
                <w:szCs w:val="18"/>
                <w:lang w:val="en-US" w:eastAsia="zh-CN"/>
              </w:rPr>
            </w:pPr>
            <w:r>
              <w:rPr>
                <w:rFonts w:hint="eastAsia"/>
                <w:color w:val="000000"/>
                <w:sz w:val="18"/>
                <w:szCs w:val="18"/>
                <w:lang w:val="en-US" w:eastAsia="zh-CN"/>
              </w:rPr>
              <w:t>--</w:t>
            </w: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eastAsia"/>
                <w:color w:val="000000"/>
                <w:sz w:val="18"/>
                <w:szCs w:val="18"/>
              </w:rPr>
            </w:pPr>
            <w:r>
              <w:rPr>
                <w:rFonts w:hint="eastAsia" w:ascii="宋体" w:hAnsi="宋体" w:eastAsia="宋体"/>
                <w:color w:val="000000"/>
                <w:sz w:val="18"/>
                <w:lang w:val="en-US" w:eastAsia="zh-CN"/>
              </w:rPr>
              <w:t>品目一：</w:t>
            </w:r>
            <w:r>
              <w:rPr>
                <w:rFonts w:hint="eastAsia" w:ascii="宋体" w:hAnsi="宋体" w:eastAsia="宋体"/>
                <w:color w:val="000000"/>
                <w:sz w:val="18"/>
              </w:rPr>
              <w:t>医用低温箱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eastAsia"/>
                <w:color w:val="000000"/>
                <w:sz w:val="18"/>
                <w:szCs w:val="18"/>
              </w:rPr>
              <w:t>1</w:t>
            </w:r>
            <w:r>
              <w:rPr>
                <w:rFonts w:hint="eastAsia"/>
                <w:color w:val="000000"/>
                <w:sz w:val="18"/>
                <w:szCs w:val="18"/>
                <w:lang w:eastAsia="zh-CN"/>
              </w:rPr>
              <w:t>.</w:t>
            </w:r>
            <w:r>
              <w:rPr>
                <w:rFonts w:hint="eastAsia"/>
                <w:color w:val="000000"/>
                <w:sz w:val="18"/>
                <w:szCs w:val="18"/>
              </w:rPr>
              <w:t>有效容积≥500L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eastAsia"/>
                <w:color w:val="000000"/>
                <w:sz w:val="18"/>
                <w:szCs w:val="18"/>
              </w:rPr>
              <w:t>2</w:t>
            </w:r>
            <w:bookmarkStart w:id="0" w:name="_GoBack"/>
            <w:bookmarkEnd w:id="0"/>
            <w:r>
              <w:rPr>
                <w:rFonts w:hint="eastAsia"/>
                <w:color w:val="000000"/>
                <w:sz w:val="18"/>
                <w:szCs w:val="18"/>
              </w:rPr>
              <w:t>.温度范围：-20℃~-30℃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eastAsia" w:ascii="宋体" w:hAnsi="宋体" w:eastAsia="宋体"/>
                <w:color w:val="000000"/>
                <w:sz w:val="18"/>
                <w:lang w:val="en-US" w:eastAsia="zh-CN"/>
              </w:rPr>
              <w:t>品目二：</w:t>
            </w:r>
            <w:r>
              <w:rPr>
                <w:rFonts w:hint="eastAsia" w:ascii="宋体" w:hAnsi="宋体" w:eastAsia="宋体"/>
                <w:color w:val="000000"/>
                <w:sz w:val="18"/>
              </w:rPr>
              <w:t>医用低温箱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eastAsia" w:asciiTheme="minorHAnsi" w:hAnsiTheme="minorHAnsi" w:eastAsiaTheme="minorEastAsia" w:cstheme="minorBidi"/>
                <w:color w:val="000000"/>
                <w:kern w:val="2"/>
                <w:sz w:val="18"/>
                <w:szCs w:val="18"/>
                <w:lang w:val="en-US" w:eastAsia="zh-CN" w:bidi="ar-SA"/>
              </w:rPr>
            </w:pPr>
            <w:r>
              <w:rPr>
                <w:rFonts w:hint="eastAsia"/>
                <w:color w:val="000000"/>
                <w:sz w:val="18"/>
                <w:szCs w:val="18"/>
              </w:rPr>
              <w:t>1</w:t>
            </w:r>
            <w:r>
              <w:rPr>
                <w:rFonts w:hint="eastAsia"/>
                <w:color w:val="000000"/>
                <w:sz w:val="18"/>
                <w:szCs w:val="18"/>
                <w:lang w:eastAsia="zh-CN"/>
              </w:rPr>
              <w:t>.</w:t>
            </w:r>
            <w:r>
              <w:rPr>
                <w:rFonts w:hint="eastAsia"/>
                <w:color w:val="000000"/>
                <w:sz w:val="18"/>
                <w:szCs w:val="18"/>
              </w:rPr>
              <w:t>有效容积≥</w:t>
            </w:r>
            <w:r>
              <w:rPr>
                <w:rFonts w:hint="default"/>
                <w:color w:val="000000"/>
                <w:sz w:val="18"/>
                <w:szCs w:val="18"/>
                <w:lang w:val="en-US" w:eastAsia="zh-CN"/>
              </w:rPr>
              <w:t>350L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Align w:val="center"/>
          </w:tcPr>
          <w:p>
            <w:pPr>
              <w:jc w:val="left"/>
              <w:rPr>
                <w:rFonts w:hint="eastAsia" w:asciiTheme="minorHAnsi" w:hAnsiTheme="minorHAnsi" w:eastAsiaTheme="minorEastAsia" w:cstheme="minorBidi"/>
                <w:color w:val="000000"/>
                <w:kern w:val="2"/>
                <w:sz w:val="18"/>
                <w:szCs w:val="18"/>
                <w:lang w:val="en-US" w:eastAsia="zh-CN" w:bidi="ar-SA"/>
              </w:rPr>
            </w:pPr>
            <w:r>
              <w:rPr>
                <w:rFonts w:hint="eastAsia"/>
                <w:color w:val="000000"/>
                <w:sz w:val="18"/>
                <w:szCs w:val="18"/>
              </w:rPr>
              <w:t>2.温度范围：-20℃~-30℃</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hint="eastAsia" w:ascii="宋体" w:hAnsi="宋体" w:eastAsia="宋体"/>
          <w:color w:val="000000"/>
          <w:sz w:val="18"/>
        </w:rPr>
      </w:pPr>
      <w:r>
        <w:rPr>
          <w:rFonts w:hint="eastAsia" w:ascii="宋体" w:hAnsi="宋体" w:eastAsia="宋体"/>
          <w:color w:val="FF0000"/>
          <w:sz w:val="18"/>
        </w:rPr>
        <w:t>2.4 响应《政府采购促进中小企业发展管理办法》，支持中小企业发展。</w:t>
      </w:r>
    </w:p>
    <w:p>
      <w:pPr>
        <w:spacing w:after="20"/>
        <w:jc w:val="left"/>
        <w:rPr>
          <w:rFonts w:ascii="宋体" w:hAnsi="宋体" w:eastAsia="宋体"/>
          <w:color w:val="000000"/>
          <w:sz w:val="18"/>
        </w:rPr>
      </w:pPr>
      <w:r>
        <w:rPr>
          <w:rFonts w:ascii="宋体" w:hAnsi="宋体" w:eastAsia="宋体"/>
          <w:color w:val="000000"/>
          <w:sz w:val="18"/>
        </w:rPr>
        <w:t>3.供应商报名</w:t>
      </w:r>
    </w:p>
    <w:p>
      <w:pPr>
        <w:spacing w:after="20"/>
        <w:jc w:val="left"/>
        <w:rPr>
          <w:rFonts w:ascii="宋体" w:hAnsi="宋体" w:eastAsia="宋体"/>
          <w:color w:val="000000"/>
          <w:sz w:val="18"/>
        </w:rPr>
      </w:pPr>
      <w:r>
        <w:rPr>
          <w:rFonts w:ascii="宋体" w:hAnsi="宋体" w:eastAsia="宋体"/>
          <w:color w:val="000000"/>
          <w:sz w:val="18"/>
        </w:rPr>
        <w:t>3.1供应商需在公示期满后第一个工作日，即202</w:t>
      </w:r>
      <w:r>
        <w:rPr>
          <w:rFonts w:hint="eastAsia" w:ascii="宋体" w:hAnsi="宋体" w:eastAsia="宋体"/>
          <w:color w:val="000000"/>
          <w:sz w:val="18"/>
          <w:lang w:val="en-US" w:eastAsia="zh-CN"/>
        </w:rPr>
        <w:t>2</w:t>
      </w:r>
      <w:r>
        <w:rPr>
          <w:rFonts w:ascii="宋体" w:hAnsi="宋体" w:eastAsia="宋体"/>
          <w:color w:val="000000"/>
          <w:sz w:val="18"/>
        </w:rPr>
        <w:t>/</w:t>
      </w:r>
      <w:r>
        <w:rPr>
          <w:rFonts w:hint="eastAsia" w:ascii="宋体" w:hAnsi="宋体" w:eastAsia="宋体"/>
          <w:color w:val="000000"/>
          <w:sz w:val="18"/>
          <w:lang w:val="en-US" w:eastAsia="zh-CN"/>
        </w:rPr>
        <w:t>9</w:t>
      </w:r>
      <w:r>
        <w:rPr>
          <w:rFonts w:ascii="宋体" w:hAnsi="宋体" w:eastAsia="宋体"/>
          <w:color w:val="000000"/>
          <w:sz w:val="18"/>
        </w:rPr>
        <w:t>/</w:t>
      </w:r>
      <w:r>
        <w:rPr>
          <w:rFonts w:hint="eastAsia" w:ascii="宋体" w:hAnsi="宋体" w:eastAsia="宋体"/>
          <w:color w:val="000000"/>
          <w:sz w:val="18"/>
          <w:lang w:val="en-US" w:eastAsia="zh-CN"/>
        </w:rPr>
        <w:t>14</w:t>
      </w:r>
      <w:r>
        <w:rPr>
          <w:rFonts w:hint="eastAsia" w:ascii="宋体" w:hAnsi="宋体" w:eastAsia="宋体"/>
          <w:color w:val="000000"/>
          <w:sz w:val="18"/>
        </w:rPr>
        <w:t xml:space="preserve"> </w:t>
      </w:r>
      <w:r>
        <w:rPr>
          <w:rFonts w:ascii="宋体" w:hAnsi="宋体" w:eastAsia="宋体"/>
          <w:color w:val="000000"/>
          <w:sz w:val="18"/>
        </w:rPr>
        <w:t>到北京大学第一医院医学装备处报名。</w:t>
      </w:r>
    </w:p>
    <w:p>
      <w:pPr>
        <w:spacing w:after="20"/>
        <w:jc w:val="left"/>
        <w:rPr>
          <w:rFonts w:hint="default" w:ascii="宋体" w:hAnsi="宋体" w:eastAsia="宋体"/>
          <w:color w:val="000000"/>
          <w:sz w:val="18"/>
          <w:lang w:val="en-US" w:eastAsia="zh-CN"/>
        </w:rPr>
      </w:pPr>
      <w:r>
        <w:rPr>
          <w:rFonts w:ascii="宋体" w:hAnsi="宋体" w:eastAsia="宋体"/>
          <w:color w:val="000000"/>
          <w:sz w:val="18"/>
        </w:rPr>
        <w:t>3.2报名时间：北京时间上午</w:t>
      </w:r>
      <w:r>
        <w:rPr>
          <w:rFonts w:hint="eastAsia" w:ascii="宋体" w:hAnsi="宋体" w:eastAsia="宋体"/>
          <w:color w:val="000000"/>
          <w:sz w:val="18"/>
          <w:lang w:val="en-US" w:eastAsia="zh-CN"/>
        </w:rPr>
        <w:t>8</w:t>
      </w:r>
      <w:r>
        <w:rPr>
          <w:rFonts w:ascii="宋体" w:hAnsi="宋体" w:eastAsia="宋体"/>
          <w:color w:val="000000"/>
          <w:sz w:val="18"/>
        </w:rPr>
        <w:t>:</w:t>
      </w:r>
      <w:r>
        <w:rPr>
          <w:rFonts w:hint="eastAsia" w:ascii="宋体" w:hAnsi="宋体" w:eastAsia="宋体"/>
          <w:color w:val="000000"/>
          <w:sz w:val="18"/>
          <w:lang w:val="en-US" w:eastAsia="zh-CN"/>
        </w:rPr>
        <w:t>30</w:t>
      </w:r>
    </w:p>
    <w:p>
      <w:pPr>
        <w:spacing w:after="20"/>
        <w:jc w:val="left"/>
        <w:rPr>
          <w:rFonts w:ascii="宋体" w:hAnsi="宋体" w:eastAsia="宋体"/>
          <w:color w:val="000000"/>
          <w:sz w:val="18"/>
        </w:rPr>
      </w:pPr>
      <w:r>
        <w:rPr>
          <w:rFonts w:ascii="宋体" w:hAnsi="宋体" w:eastAsia="宋体"/>
          <w:color w:val="000000"/>
          <w:sz w:val="18"/>
        </w:rPr>
        <w:t>3.3报名时需提供资格预审要求的供应商资质及相关资料。</w:t>
      </w:r>
    </w:p>
    <w:p>
      <w:pPr>
        <w:spacing w:after="20"/>
        <w:jc w:val="left"/>
        <w:rPr>
          <w:rFonts w:ascii="宋体" w:hAnsi="宋体" w:eastAsia="宋体"/>
          <w:color w:val="000000"/>
          <w:sz w:val="18"/>
        </w:rPr>
      </w:pPr>
      <w:r>
        <w:rPr>
          <w:rFonts w:ascii="宋体" w:hAnsi="宋体" w:eastAsia="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pPr>
        <w:spacing w:after="20"/>
        <w:jc w:val="left"/>
        <w:rPr>
          <w:rFonts w:ascii="宋体" w:hAnsi="宋体" w:eastAsia="宋体"/>
          <w:color w:val="000000"/>
          <w:sz w:val="18"/>
        </w:rPr>
      </w:pPr>
      <w:r>
        <w:rPr>
          <w:rFonts w:ascii="宋体" w:hAnsi="宋体" w:eastAsia="宋体"/>
          <w:color w:val="000000"/>
          <w:sz w:val="18"/>
        </w:rPr>
        <w:t>4.发放采购论证文件</w:t>
      </w:r>
    </w:p>
    <w:p>
      <w:pPr>
        <w:spacing w:after="20"/>
        <w:jc w:val="left"/>
        <w:rPr>
          <w:rFonts w:ascii="宋体" w:hAnsi="宋体" w:eastAsia="宋体"/>
          <w:color w:val="000000"/>
          <w:sz w:val="18"/>
        </w:rPr>
      </w:pPr>
      <w:r>
        <w:rPr>
          <w:rFonts w:ascii="宋体" w:hAnsi="宋体" w:eastAsia="宋体"/>
          <w:color w:val="000000"/>
          <w:sz w:val="18"/>
        </w:rPr>
        <w:t>4.1通过资格预审的供应商，将收到资格预审通过通知。同时告知领取采购论证文件的时间及地点。</w:t>
      </w:r>
    </w:p>
    <w:p>
      <w:pPr>
        <w:spacing w:after="20"/>
        <w:jc w:val="left"/>
        <w:rPr>
          <w:rFonts w:ascii="宋体" w:hAnsi="宋体" w:eastAsia="宋体"/>
          <w:color w:val="000000"/>
          <w:sz w:val="18"/>
        </w:rPr>
      </w:pPr>
      <w:r>
        <w:rPr>
          <w:rFonts w:ascii="宋体" w:hAnsi="宋体" w:eastAsia="宋体"/>
          <w:color w:val="000000"/>
          <w:sz w:val="18"/>
        </w:rPr>
        <w:t>5.采购论证时间及地点</w:t>
      </w:r>
    </w:p>
    <w:p>
      <w:pPr>
        <w:spacing w:after="20"/>
        <w:jc w:val="left"/>
        <w:rPr>
          <w:rFonts w:ascii="宋体" w:hAnsi="宋体" w:eastAsia="宋体"/>
          <w:color w:val="000000"/>
          <w:sz w:val="18"/>
        </w:rPr>
      </w:pPr>
      <w:r>
        <w:rPr>
          <w:rFonts w:ascii="宋体" w:hAnsi="宋体" w:eastAsia="宋体"/>
          <w:color w:val="000000"/>
          <w:sz w:val="18"/>
        </w:rPr>
        <w:t>5.1北京大学第一医院医学装备处将以电话的形式通知供应商采购论证时间及地点。</w:t>
      </w:r>
    </w:p>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w:t>
      </w:r>
      <w:r>
        <w:rPr>
          <w:rFonts w:hint="eastAsia" w:ascii="宋体" w:hAnsi="宋体" w:eastAsia="宋体"/>
          <w:color w:val="000000"/>
          <w:sz w:val="18"/>
        </w:rPr>
        <w:t>联系人及联系电话： 资质审核：_李德水 83575258_； 咨询： _郭晨 83572231_；</w:t>
      </w:r>
    </w:p>
    <w:p>
      <w:pPr>
        <w:spacing w:after="20"/>
        <w:jc w:val="left"/>
        <w:rPr>
          <w:rFonts w:ascii="宋体" w:hAnsi="宋体" w:eastAsia="宋体"/>
          <w:color w:val="000000"/>
          <w:sz w:val="18"/>
        </w:rPr>
      </w:pPr>
      <w:r>
        <w:rPr>
          <w:rFonts w:ascii="宋体" w:hAnsi="宋体" w:eastAsia="宋体"/>
          <w:color w:val="000000"/>
          <w:sz w:val="18"/>
        </w:rPr>
        <w:t>6.</w:t>
      </w:r>
      <w:r>
        <w:rPr>
          <w:rFonts w:hint="eastAsia" w:ascii="宋体" w:hAnsi="宋体" w:eastAsia="宋体"/>
          <w:color w:val="000000"/>
          <w:sz w:val="18"/>
          <w:lang w:val="en-US" w:eastAsia="zh-CN"/>
        </w:rPr>
        <w:t>3</w:t>
      </w:r>
      <w:r>
        <w:rPr>
          <w:rFonts w:ascii="宋体" w:hAnsi="宋体" w:eastAsia="宋体"/>
          <w:color w:val="000000"/>
          <w:sz w:val="18"/>
        </w:rPr>
        <w:t>电子邮箱：bdyyyxzb@163.com</w:t>
      </w:r>
    </w:p>
    <w:p>
      <w:pPr>
        <w:spacing w:after="20"/>
        <w:jc w:val="left"/>
        <w:rPr>
          <w:rFonts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w:t>
      </w:r>
      <w:r>
        <w:rPr>
          <w:rFonts w:hint="eastAsia" w:ascii="宋体" w:hAnsi="宋体" w:eastAsia="宋体"/>
          <w:color w:val="000000"/>
          <w:sz w:val="18"/>
          <w:lang w:val="en-US" w:eastAsia="zh-CN"/>
        </w:rPr>
        <w:t>2</w:t>
      </w:r>
      <w:r>
        <w:rPr>
          <w:rFonts w:hint="eastAsia" w:ascii="宋体" w:hAnsi="宋体" w:eastAsia="宋体"/>
          <w:color w:val="000000"/>
          <w:sz w:val="18"/>
        </w:rPr>
        <w:t>年</w:t>
      </w:r>
      <w:r>
        <w:rPr>
          <w:rFonts w:hint="eastAsia" w:ascii="宋体" w:hAnsi="宋体" w:eastAsia="宋体"/>
          <w:color w:val="000000"/>
          <w:sz w:val="18"/>
          <w:lang w:val="en-US" w:eastAsia="zh-CN"/>
        </w:rPr>
        <w:t>9</w:t>
      </w:r>
      <w:r>
        <w:rPr>
          <w:rFonts w:hint="eastAsia" w:ascii="宋体" w:hAnsi="宋体" w:eastAsia="宋体"/>
          <w:color w:val="000000"/>
          <w:sz w:val="18"/>
        </w:rPr>
        <w:t>月</w:t>
      </w:r>
      <w:r>
        <w:rPr>
          <w:rFonts w:hint="eastAsia" w:ascii="宋体" w:hAnsi="宋体" w:eastAsia="宋体"/>
          <w:color w:val="000000"/>
          <w:sz w:val="18"/>
          <w:lang w:val="en-US" w:eastAsia="zh-CN"/>
        </w:rPr>
        <w:t>7</w:t>
      </w:r>
      <w:r>
        <w:rPr>
          <w:rFonts w:hint="eastAsia" w:ascii="宋体" w:hAnsi="宋体" w:eastAsia="宋体"/>
          <w:color w:val="000000"/>
          <w:sz w:val="18"/>
        </w:rPr>
        <w:t>日</w:t>
      </w: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NzZkZWNhNDg0YTlhM2JjN2NkMzkyM2U3MWE0NGYifQ=="/>
  </w:docVars>
  <w:rsids>
    <w:rsidRoot w:val="007F27D8"/>
    <w:rsid w:val="001B5028"/>
    <w:rsid w:val="00216C0E"/>
    <w:rsid w:val="002B1B02"/>
    <w:rsid w:val="003A1F03"/>
    <w:rsid w:val="00405F2B"/>
    <w:rsid w:val="00510F78"/>
    <w:rsid w:val="00535838"/>
    <w:rsid w:val="0056288E"/>
    <w:rsid w:val="00697701"/>
    <w:rsid w:val="007F27D8"/>
    <w:rsid w:val="008535EB"/>
    <w:rsid w:val="00896DBE"/>
    <w:rsid w:val="008B5204"/>
    <w:rsid w:val="008B7581"/>
    <w:rsid w:val="008F4E86"/>
    <w:rsid w:val="00953C7B"/>
    <w:rsid w:val="00974F2A"/>
    <w:rsid w:val="009952C1"/>
    <w:rsid w:val="00AB42E9"/>
    <w:rsid w:val="00B063FA"/>
    <w:rsid w:val="00C41F6E"/>
    <w:rsid w:val="00C86897"/>
    <w:rsid w:val="00D32B91"/>
    <w:rsid w:val="00D33820"/>
    <w:rsid w:val="00D4617A"/>
    <w:rsid w:val="00DC1070"/>
    <w:rsid w:val="00DD293A"/>
    <w:rsid w:val="00F41A7A"/>
    <w:rsid w:val="00F734C6"/>
    <w:rsid w:val="01EA5F40"/>
    <w:rsid w:val="12980F68"/>
    <w:rsid w:val="1A94414A"/>
    <w:rsid w:val="1BBD7D7B"/>
    <w:rsid w:val="1CA7792C"/>
    <w:rsid w:val="226263D3"/>
    <w:rsid w:val="2DDB7157"/>
    <w:rsid w:val="2F5D1151"/>
    <w:rsid w:val="310A47C2"/>
    <w:rsid w:val="36AE17CD"/>
    <w:rsid w:val="3E937412"/>
    <w:rsid w:val="40322DD7"/>
    <w:rsid w:val="41110EEC"/>
    <w:rsid w:val="45266630"/>
    <w:rsid w:val="47D11915"/>
    <w:rsid w:val="50AA0937"/>
    <w:rsid w:val="57CE6C59"/>
    <w:rsid w:val="597242FB"/>
    <w:rsid w:val="603D5051"/>
    <w:rsid w:val="66434892"/>
    <w:rsid w:val="6F0E522A"/>
    <w:rsid w:val="6FF97415"/>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827</Words>
  <Characters>987</Characters>
  <Lines>7</Lines>
  <Paragraphs>2</Paragraphs>
  <TotalTime>4</TotalTime>
  <ScaleCrop>false</ScaleCrop>
  <LinksUpToDate>false</LinksUpToDate>
  <CharactersWithSpaces>1134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2021-01-21T11:57:00Z</dcterms:created>
  <dc:creator>zhaoyuhan</dc:creator>
  <cp:lastModifiedBy>Ann</cp:lastModifiedBy>
  <cp:lastPrinted>2022-09-07T08:51:45Z</cp:lastPrinted>
  <dcterms:modified xsi:type="dcterms:W3CDTF">2022-09-07T08:55:15Z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B3711E1B046840D7B0D59C2BCD728F01</vt:lpwstr>
  </property>
</Properties>
</file>