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bookmarkStart w:id="0" w:name="_GoBack"/>
      <w:bookmarkEnd w:id="0"/>
      <w:r>
        <w:rPr>
          <w:rFonts w:ascii="宋体" w:hAnsi="宋体" w:eastAsia="宋体"/>
          <w:b/>
          <w:szCs w:val="21"/>
        </w:rPr>
        <w:t>北京大学第一医院</w:t>
      </w:r>
      <w:r>
        <w:rPr>
          <w:rFonts w:hint="eastAsia" w:ascii="宋体" w:hAnsi="宋体" w:eastAsia="宋体"/>
          <w:b/>
          <w:szCs w:val="21"/>
        </w:rPr>
        <w:t>“</w:t>
      </w:r>
      <w:r>
        <w:rPr>
          <w:rFonts w:ascii="HYShuSongErKW" w:hAnsi="HYShuSongErKW" w:eastAsia="HYShuSongErKW" w:cs="HYShuSongErKW"/>
          <w:b/>
          <w:bCs/>
          <w:color w:val="000000"/>
          <w:sz w:val="20"/>
          <w:szCs w:val="20"/>
        </w:rPr>
        <w:t>PTA 球囊导管</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ascii="HYShuSongErKW" w:hAnsi="HYShuSongErKW" w:eastAsia="HYShuSongErKW" w:cs="HYShuSongErKW"/>
          <w:b/>
          <w:bCs/>
          <w:color w:val="000000"/>
          <w:sz w:val="20"/>
          <w:szCs w:val="20"/>
        </w:rPr>
        <w:t>PTA 球囊导管</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HYShuSongErKW" w:hAnsi="HYShuSongErKW" w:eastAsia="HYShuSongErKW" w:cs="HYShuSongErKW"/>
          <w:color w:val="000000"/>
          <w:sz w:val="20"/>
          <w:szCs w:val="20"/>
        </w:rPr>
        <w:t>2022-耗材-Lz-067</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ascii="HYShuSongErKW" w:hAnsi="HYShuSongErKW" w:eastAsia="HYShuSongErKW" w:cs="HYShuSongErKW"/>
          <w:color w:val="000000"/>
          <w:sz w:val="20"/>
          <w:szCs w:val="20"/>
        </w:rPr>
        <w:t>介入血管外科</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1.4采购论证性质：</w:t>
      </w:r>
      <w:r>
        <w:rPr>
          <w:rFonts w:hint="eastAsia" w:ascii="宋体" w:hAnsi="宋体" w:eastAsia="宋体"/>
          <w:szCs w:val="21"/>
          <w:lang w:val="en-US" w:eastAsia="zh-CN"/>
        </w:rPr>
        <w:t>自行采购——院内论证</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1.5资金来源：</w:t>
      </w:r>
      <w:r>
        <w:rPr>
          <w:rFonts w:hint="eastAsia" w:ascii="宋体" w:hAnsi="宋体" w:eastAsia="宋体"/>
          <w:szCs w:val="21"/>
          <w:lang w:val="en-US" w:eastAsia="zh-CN"/>
        </w:rPr>
        <w:t>医疗</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221"/>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3221"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5671" w:type="dxa"/>
            <w:vAlign w:val="center"/>
          </w:tcPr>
          <w:p>
            <w:pPr>
              <w:pStyle w:val="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pPr>
            <w:r>
              <w:t>1</w:t>
            </w:r>
          </w:p>
        </w:tc>
        <w:tc>
          <w:tcPr>
            <w:tcW w:w="1500" w:type="dxa"/>
            <w:vAlign w:val="center"/>
          </w:tcPr>
          <w:p>
            <w:pPr>
              <w:jc w:val="center"/>
            </w:pPr>
            <w:r>
              <w:rPr>
                <w:rFonts w:hint="eastAsia"/>
              </w:rPr>
              <w:t>PTA 球囊导管</w:t>
            </w:r>
          </w:p>
        </w:tc>
        <w:tc>
          <w:tcPr>
            <w:tcW w:w="3200" w:type="dxa"/>
            <w:vAlign w:val="center"/>
          </w:tcPr>
          <w:p>
            <w:pPr>
              <w:keepNext w:val="0"/>
              <w:keepLines w:val="0"/>
              <w:widowControl/>
              <w:suppressLineNumbers w:val="0"/>
              <w:jc w:val="left"/>
            </w:pPr>
            <w:r>
              <w:rPr>
                <w:rFonts w:ascii="Arial" w:hAnsi="Arial" w:eastAsia="宋体" w:cs="Arial"/>
                <w:color w:val="000000"/>
                <w:kern w:val="0"/>
                <w:sz w:val="20"/>
                <w:szCs w:val="20"/>
                <w:lang w:val="en-US" w:eastAsia="zh-CN" w:bidi="ar"/>
              </w:rPr>
              <w:t xml:space="preserve">1. </w:t>
            </w:r>
            <w:r>
              <w:rPr>
                <w:rFonts w:ascii="HYShuSongErKW" w:hAnsi="HYShuSongErKW" w:eastAsia="HYShuSongErKW" w:cs="HYShuSongErKW"/>
                <w:color w:val="000000"/>
                <w:kern w:val="0"/>
                <w:sz w:val="20"/>
                <w:szCs w:val="20"/>
                <w:lang w:val="en-US" w:eastAsia="zh-CN" w:bidi="ar"/>
              </w:rPr>
              <w:t xml:space="preserve">用于扩张外周血管系统狭窄 </w:t>
            </w:r>
          </w:p>
          <w:p>
            <w:pPr>
              <w:keepNext w:val="0"/>
              <w:keepLines w:val="0"/>
              <w:widowControl/>
              <w:suppressLineNumbers w:val="0"/>
              <w:jc w:val="left"/>
            </w:pPr>
            <w:r>
              <w:rPr>
                <w:rFonts w:hint="default" w:ascii="Arial" w:hAnsi="Arial" w:eastAsia="宋体" w:cs="Arial"/>
                <w:color w:val="000000"/>
                <w:kern w:val="0"/>
                <w:sz w:val="20"/>
                <w:szCs w:val="20"/>
                <w:lang w:val="en-US" w:eastAsia="zh-CN" w:bidi="ar"/>
              </w:rPr>
              <w:t xml:space="preserve">2. </w:t>
            </w:r>
            <w:r>
              <w:rPr>
                <w:rFonts w:hint="eastAsia" w:ascii="HYShuSongErKW" w:hAnsi="HYShuSongErKW" w:eastAsia="HYShuSongErKW" w:cs="HYShuSongErKW"/>
                <w:color w:val="000000"/>
                <w:kern w:val="0"/>
                <w:sz w:val="20"/>
                <w:szCs w:val="20"/>
                <w:lang w:val="en-US" w:eastAsia="zh-CN" w:bidi="ar"/>
              </w:rPr>
              <w:t xml:space="preserve">扩张时对血管壁压力均匀，减少内膜撕裂风险 </w:t>
            </w:r>
          </w:p>
          <w:p>
            <w:pPr>
              <w:keepNext w:val="0"/>
              <w:keepLines w:val="0"/>
              <w:widowControl/>
              <w:suppressLineNumbers w:val="0"/>
              <w:jc w:val="left"/>
            </w:pPr>
            <w:r>
              <w:rPr>
                <w:rFonts w:hint="default" w:ascii="Arial" w:hAnsi="Arial" w:eastAsia="宋体" w:cs="Arial"/>
                <w:color w:val="000000"/>
                <w:kern w:val="0"/>
                <w:sz w:val="20"/>
                <w:szCs w:val="20"/>
                <w:lang w:val="en-US" w:eastAsia="zh-CN" w:bidi="ar"/>
              </w:rPr>
              <w:t xml:space="preserve">3. </w:t>
            </w:r>
            <w:r>
              <w:rPr>
                <w:rFonts w:hint="eastAsia" w:ascii="HYShuSongErKW" w:hAnsi="HYShuSongErKW" w:eastAsia="HYShuSongErKW" w:cs="HYShuSongErKW"/>
                <w:color w:val="000000"/>
                <w:kern w:val="0"/>
                <w:sz w:val="20"/>
                <w:szCs w:val="20"/>
                <w:lang w:val="en-US" w:eastAsia="zh-CN" w:bidi="ar"/>
              </w:rPr>
              <w:t xml:space="preserve">可以处理弥漫性病变、钙化病变、偏心病变 </w:t>
            </w:r>
          </w:p>
          <w:p>
            <w:pPr>
              <w:jc w:val="both"/>
            </w:pPr>
            <w:r>
              <w:rPr>
                <w:rFonts w:hint="default" w:ascii="Arial" w:hAnsi="Arial" w:eastAsia="宋体" w:cs="Arial"/>
                <w:color w:val="000000"/>
                <w:sz w:val="20"/>
                <w:szCs w:val="20"/>
              </w:rPr>
              <w:t xml:space="preserve">4. </w:t>
            </w:r>
            <w:r>
              <w:rPr>
                <w:rFonts w:hint="eastAsia" w:ascii="HYShuSongErKW" w:hAnsi="HYShuSongErKW" w:eastAsia="HYShuSongErKW" w:cs="HYShuSongErKW"/>
                <w:color w:val="000000"/>
                <w:sz w:val="20"/>
                <w:szCs w:val="20"/>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2.3 必须</w:t>
      </w:r>
      <w:r>
        <w:rPr>
          <w:rFonts w:hint="eastAsia" w:ascii="宋体" w:hAnsi="宋体" w:eastAsia="宋体"/>
          <w:color w:val="FF0000"/>
          <w:szCs w:val="21"/>
        </w:rPr>
        <w:t>通过易普优采平台</w:t>
      </w:r>
      <w:r>
        <w:rPr>
          <w:rFonts w:hint="eastAsia" w:ascii="宋体" w:hAnsi="宋体" w:eastAsia="宋体"/>
          <w:szCs w:val="21"/>
        </w:rPr>
        <w:t>向北京大学第一医院医学装备处报名，并提供要求的资质文件参加资格预审。</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ind w:firstLine="420" w:firstLineChars="0"/>
        <w:jc w:val="left"/>
        <w:rPr>
          <w:rFonts w:hint="eastAsia" w:ascii="宋体" w:hAnsi="宋体" w:eastAsia="宋体"/>
          <w:szCs w:val="21"/>
        </w:rPr>
      </w:pPr>
      <w:r>
        <w:rPr>
          <w:rFonts w:hint="eastAsia" w:ascii="宋体" w:hAnsi="宋体" w:eastAsia="宋体"/>
          <w:szCs w:val="21"/>
        </w:rPr>
        <w:t>3.1 供应商需在</w:t>
      </w:r>
      <w:r>
        <w:rPr>
          <w:rFonts w:ascii="微软雅黑" w:hAnsi="微软雅黑" w:eastAsia="微软雅黑" w:cs="微软雅黑"/>
          <w:color w:val="FF0000"/>
          <w:spacing w:val="3"/>
          <w:sz w:val="22"/>
          <w:szCs w:val="22"/>
          <w:highlight w:val="none"/>
          <w:u w:val="single" w:color="auto"/>
        </w:rPr>
        <w:t xml:space="preserve">  2022年 8月29日16时</w:t>
      </w:r>
      <w:r>
        <w:rPr>
          <w:rFonts w:hint="eastAsia" w:ascii="宋体" w:hAnsi="宋体" w:eastAsia="宋体"/>
          <w:szCs w:val="21"/>
        </w:rPr>
        <w:t>前到易普优采平台报名</w:t>
      </w:r>
      <w:r>
        <w:rPr>
          <w:rFonts w:hint="eastAsia" w:ascii="宋体" w:hAnsi="宋体" w:eastAsia="宋体"/>
          <w:color w:val="000000"/>
          <w:sz w:val="18"/>
        </w:rPr>
        <w:t>。</w:t>
      </w:r>
      <w:r>
        <w:rPr>
          <w:rFonts w:hint="eastAsia" w:ascii="宋体" w:hAnsi="宋体" w:eastAsia="宋体"/>
          <w:szCs w:val="21"/>
        </w:rPr>
        <w:t>易普优采平台注册链接：</w:t>
      </w:r>
      <w:r>
        <w:rPr>
          <w:rFonts w:hint="eastAsia" w:ascii="宋体" w:hAnsi="宋体" w:eastAsia="宋体"/>
          <w:szCs w:val="21"/>
        </w:rPr>
        <w:fldChar w:fldCharType="begin"/>
      </w:r>
      <w:r>
        <w:rPr>
          <w:rFonts w:hint="eastAsia" w:ascii="宋体" w:hAnsi="宋体" w:eastAsia="宋体"/>
          <w:szCs w:val="21"/>
        </w:rPr>
        <w:instrText xml:space="preserve"> HYPERLINK "https://ecp.vhepro.com" </w:instrText>
      </w:r>
      <w:r>
        <w:rPr>
          <w:rFonts w:hint="eastAsia" w:ascii="宋体" w:hAnsi="宋体" w:eastAsia="宋体"/>
          <w:szCs w:val="21"/>
        </w:rPr>
        <w:fldChar w:fldCharType="separate"/>
      </w:r>
      <w:r>
        <w:rPr>
          <w:rFonts w:hint="eastAsia" w:ascii="宋体" w:hAnsi="宋体" w:eastAsia="宋体"/>
          <w:szCs w:val="21"/>
        </w:rPr>
        <w:t>https://ecp.vhepro.com</w:t>
      </w:r>
      <w:r>
        <w:rPr>
          <w:rFonts w:hint="eastAsia" w:ascii="宋体" w:hAnsi="宋体" w:eastAsia="宋体"/>
          <w:szCs w:val="21"/>
        </w:rPr>
        <w:fldChar w:fldCharType="end"/>
      </w:r>
      <w:r>
        <w:rPr>
          <w:rFonts w:hint="eastAsia" w:ascii="宋体" w:hAnsi="宋体" w:eastAsia="宋体"/>
          <w:szCs w:val="21"/>
        </w:rPr>
        <w:t>。</w:t>
      </w:r>
      <w:r>
        <w:rPr>
          <w:rFonts w:hint="eastAsia" w:ascii="宋体" w:hAnsi="宋体" w:eastAsia="宋体"/>
          <w:color w:val="FF0000"/>
          <w:szCs w:val="21"/>
        </w:rPr>
        <w:t>请有报名意向的供应商务必看到公告后先去易普优采平台注册方可报名（注册审核时间一般在48小时内）。逾期报名无效。</w:t>
      </w:r>
    </w:p>
    <w:p>
      <w:pPr>
        <w:spacing w:after="20"/>
        <w:ind w:firstLine="420" w:firstLineChars="0"/>
        <w:jc w:val="left"/>
        <w:rPr>
          <w:rFonts w:hint="eastAsia" w:ascii="宋体" w:hAnsi="宋体" w:eastAsia="宋体"/>
          <w:szCs w:val="21"/>
        </w:rPr>
      </w:pPr>
      <w:r>
        <w:rPr>
          <w:rFonts w:hint="eastAsia" w:ascii="宋体" w:hAnsi="宋体" w:eastAsia="宋体"/>
          <w:szCs w:val="21"/>
        </w:rPr>
        <w:t xml:space="preserve">3.2 </w:t>
      </w:r>
      <w:r>
        <w:rPr>
          <w:rFonts w:hint="eastAsia" w:ascii="宋体" w:hAnsi="宋体" w:eastAsia="宋体"/>
          <w:color w:val="FF0000"/>
          <w:szCs w:val="21"/>
        </w:rPr>
        <w:t>在易普优采平台中</w:t>
      </w:r>
      <w:r>
        <w:rPr>
          <w:rFonts w:hint="eastAsia" w:ascii="宋体" w:hAnsi="宋体" w:eastAsia="宋体"/>
          <w:szCs w:val="21"/>
        </w:rPr>
        <w:t>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default" w:ascii="宋体" w:hAnsi="宋体" w:eastAsia="宋体"/>
          <w:szCs w:val="21"/>
          <w:lang w:val="en-US" w:eastAsia="zh-CN"/>
        </w:rPr>
      </w:pPr>
      <w:r>
        <w:rPr>
          <w:rFonts w:hint="eastAsia" w:ascii="宋体" w:hAnsi="宋体" w:eastAsia="宋体"/>
          <w:szCs w:val="21"/>
          <w:lang w:val="en-US" w:eastAsia="zh-CN"/>
        </w:rPr>
        <w:t>3.3 资格预审资质要求请点击 北京大学第一医院——公众入口——科室介绍——职能处室——医学装备处——招投标专区，自行下载：北京大学第一医院医学装备处论证会资质证明文件要求（医用耗材类）</w:t>
      </w:r>
    </w:p>
    <w:p>
      <w:pPr>
        <w:spacing w:after="20"/>
        <w:rPr>
          <w:rFonts w:hint="default" w:ascii="宋体" w:hAnsi="宋体" w:eastAsia="宋体"/>
          <w:szCs w:val="21"/>
          <w:lang w:val="en-US" w:eastAsia="zh-CN"/>
        </w:rPr>
      </w:pPr>
      <w:r>
        <w:rPr>
          <w:rFonts w:hint="eastAsia" w:ascii="宋体" w:hAnsi="宋体" w:eastAsia="宋体"/>
          <w:szCs w:val="21"/>
        </w:rPr>
        <w:t>4.</w:t>
      </w:r>
      <w:r>
        <w:rPr>
          <w:rFonts w:hint="eastAsia" w:ascii="宋体" w:hAnsi="宋体" w:eastAsia="宋体"/>
          <w:color w:val="FF0000"/>
          <w:szCs w:val="21"/>
          <w:lang w:val="en-US" w:eastAsia="zh-CN"/>
        </w:rPr>
        <w:t>论证会通知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4.1通过资格预审的供应商，将收到资格预审通过通知。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color w:val="FF0000"/>
          <w:szCs w:val="21"/>
          <w:lang w:val="en-US" w:eastAsia="zh-CN"/>
        </w:rPr>
      </w:pPr>
      <w:r>
        <w:rPr>
          <w:rFonts w:hint="eastAsia" w:ascii="宋体" w:hAnsi="宋体" w:eastAsia="宋体"/>
          <w:color w:val="FF0000"/>
          <w:szCs w:val="21"/>
          <w:lang w:val="en-US" w:eastAsia="zh-CN"/>
        </w:rPr>
        <w:t>4.2 通过易普优采平台发放邀请公告，通知论证会相关事项</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lang w:val="en-US" w:eastAsia="zh-CN"/>
        </w:rPr>
        <w:t>4.3北京大学第一医院医学装备处</w:t>
      </w:r>
      <w:r>
        <w:rPr>
          <w:rFonts w:hint="eastAsia" w:ascii="宋体" w:hAnsi="宋体" w:eastAsia="宋体"/>
          <w:color w:val="FF0000"/>
          <w:szCs w:val="21"/>
          <w:lang w:val="en-US" w:eastAsia="zh-CN"/>
        </w:rPr>
        <w:t>同时会</w:t>
      </w:r>
      <w:r>
        <w:rPr>
          <w:rFonts w:hint="eastAsia" w:ascii="宋体" w:hAnsi="宋体" w:eastAsia="宋体"/>
          <w:szCs w:val="21"/>
          <w:lang w:val="en-US" w:eastAsia="zh-CN"/>
        </w:rPr>
        <w:t>以电话的形式通知供应商采购论证时间及地点。</w:t>
      </w:r>
    </w:p>
    <w:p>
      <w:pPr>
        <w:keepNext w:val="0"/>
        <w:keepLines w:val="0"/>
        <w:pageBreakBefore w:val="0"/>
        <w:widowControl w:val="0"/>
        <w:kinsoku/>
        <w:wordWrap/>
        <w:overflowPunct/>
        <w:topLinePunct w:val="0"/>
        <w:autoSpaceDE/>
        <w:autoSpaceDN/>
        <w:bidi w:val="0"/>
        <w:adjustRightInd/>
        <w:snapToGrid/>
        <w:spacing w:after="20" w:line="240" w:lineRule="auto"/>
        <w:ind w:right="0" w:rightChars="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5.1地址：北京市西城区西什库大街8号北京大学第一医院急诊楼二楼C2-21医学装备处耗材办公室。</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5.2联系人及联系电话：  资质审核：</w:t>
      </w:r>
      <w:r>
        <w:rPr>
          <w:rFonts w:ascii="HYShuSongErKW" w:hAnsi="HYShuSongErKW" w:eastAsia="HYShuSongErKW" w:cs="HYShuSongErKW"/>
          <w:color w:val="000000"/>
          <w:sz w:val="19"/>
          <w:szCs w:val="19"/>
        </w:rPr>
        <w:t>冯月 83575258； 咨询： 陆充 83575086 谭艳芬 83572637</w:t>
      </w:r>
      <w:r>
        <w:rPr>
          <w:rFonts w:hint="eastAsia" w:ascii="宋体" w:hAnsi="宋体" w:eastAsia="宋体"/>
          <w:szCs w:val="21"/>
          <w:lang w:val="en-US" w:eastAsia="zh-CN"/>
        </w:rPr>
        <w:t>；</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5.3电子邮箱：HCGL5258@163.com</w:t>
      </w:r>
    </w:p>
    <w:p>
      <w:pPr>
        <w:spacing w:after="20"/>
        <w:rPr>
          <w:rFonts w:ascii="宋体" w:hAnsi="宋体" w:eastAsia="宋体"/>
          <w:szCs w:val="21"/>
        </w:rPr>
      </w:pPr>
      <w:r>
        <w:rPr>
          <w:rFonts w:hint="eastAsia" w:ascii="宋体" w:hAnsi="宋体" w:eastAsia="宋体"/>
          <w:szCs w:val="21"/>
          <w:lang w:val="en-US" w:eastAsia="zh-CN"/>
        </w:rPr>
        <w:t>6</w:t>
      </w:r>
      <w:r>
        <w:rPr>
          <w:rFonts w:hint="eastAsia" w:ascii="宋体" w:hAnsi="宋体" w:eastAsia="宋体"/>
          <w:szCs w:val="21"/>
        </w:rPr>
        <w:t>.本项目采购论证公告、修改公告和中标公告将在北京大学第一医院官方网站（http://www.pkufh.com）上刊登。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rPr>
          <w:rFonts w:hint="default"/>
          <w:lang w:eastAsia="zh-CN"/>
        </w:rPr>
      </w:pPr>
      <w:r>
        <w:rPr>
          <w:rFonts w:hint="default" w:ascii="宋体" w:hAnsi="宋体" w:eastAsia="宋体"/>
          <w:color w:val="000000"/>
          <w:sz w:val="18"/>
          <w:lang w:eastAsia="zh-CN"/>
        </w:rPr>
        <w:t xml:space="preserve">                                                                            2022</w:t>
      </w:r>
      <w:r>
        <w:rPr>
          <w:rFonts w:hint="eastAsia" w:ascii="宋体" w:hAnsi="宋体" w:eastAsia="宋体"/>
          <w:color w:val="000000"/>
          <w:sz w:val="18"/>
          <w:lang w:val="en-US" w:eastAsia="zh-CN"/>
        </w:rPr>
        <w:t xml:space="preserve">年 </w:t>
      </w:r>
      <w:r>
        <w:rPr>
          <w:rFonts w:hint="default" w:ascii="宋体" w:hAnsi="宋体" w:eastAsia="宋体"/>
          <w:color w:val="000000"/>
          <w:sz w:val="18"/>
          <w:lang w:eastAsia="zh-CN"/>
        </w:rPr>
        <w:t>8</w:t>
      </w:r>
      <w:r>
        <w:rPr>
          <w:rFonts w:hint="eastAsia" w:ascii="宋体" w:hAnsi="宋体" w:eastAsia="宋体"/>
          <w:color w:val="000000"/>
          <w:sz w:val="18"/>
          <w:lang w:val="en-US" w:eastAsia="zh-CN"/>
        </w:rPr>
        <w:t xml:space="preserve">月 </w:t>
      </w:r>
      <w:r>
        <w:rPr>
          <w:rFonts w:hint="default" w:ascii="宋体" w:hAnsi="宋体" w:eastAsia="宋体"/>
          <w:color w:val="000000"/>
          <w:sz w:val="18"/>
          <w:lang w:eastAsia="zh-CN"/>
        </w:rPr>
        <w:t>22</w:t>
      </w:r>
      <w:r>
        <w:rPr>
          <w:rFonts w:hint="eastAsia" w:ascii="宋体" w:hAnsi="宋体" w:eastAsia="宋体"/>
          <w:color w:val="000000"/>
          <w:sz w:val="18"/>
          <w:lang w:val="en-US" w:eastAsia="zh-CN"/>
        </w:rPr>
        <w:t>日</w:t>
      </w:r>
      <w:r>
        <w:rPr>
          <w:rFonts w:hint="eastAsia" w:ascii="宋体" w:hAnsi="宋体" w:eastAsia="宋体"/>
          <w:szCs w:val="21"/>
        </w:rPr>
        <w:t xml:space="preserve">                  </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YShuSongErKW">
    <w:altName w:val="宋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BE66D9E2"/>
    <w:rsid w:val="05346567"/>
    <w:rsid w:val="2E28383A"/>
    <w:rsid w:val="3C32093B"/>
    <w:rsid w:val="3FE33A03"/>
    <w:rsid w:val="4030659D"/>
    <w:rsid w:val="4F9376D6"/>
    <w:rsid w:val="5877170F"/>
    <w:rsid w:val="5BF6E2C2"/>
    <w:rsid w:val="67BB5021"/>
    <w:rsid w:val="6C9E1478"/>
    <w:rsid w:val="6DEF75B1"/>
    <w:rsid w:val="6F236A76"/>
    <w:rsid w:val="6FDF61E9"/>
    <w:rsid w:val="73F6643E"/>
    <w:rsid w:val="77F1941E"/>
    <w:rsid w:val="79DCA45F"/>
    <w:rsid w:val="79DF4EE0"/>
    <w:rsid w:val="7B4B16B7"/>
    <w:rsid w:val="7E6A5888"/>
    <w:rsid w:val="7E8F8182"/>
    <w:rsid w:val="7FFEAE60"/>
    <w:rsid w:val="8DF7E7B1"/>
    <w:rsid w:val="B33CC684"/>
    <w:rsid w:val="B52F76DD"/>
    <w:rsid w:val="BD77935E"/>
    <w:rsid w:val="BE66D9E2"/>
    <w:rsid w:val="BED3DF35"/>
    <w:rsid w:val="F74F5C58"/>
    <w:rsid w:val="F8F7B8C8"/>
    <w:rsid w:val="FBAA6695"/>
    <w:rsid w:val="FFF30455"/>
    <w:rsid w:val="FFFE93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846</Words>
  <Characters>1004</Characters>
  <Lines>0</Lines>
  <Paragraphs>0</Paragraphs>
  <TotalTime>0</TotalTime>
  <ScaleCrop>false</ScaleCrop>
  <LinksUpToDate>false</LinksUpToDate>
  <CharactersWithSpaces>1191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2021-12-25T08:24:00Z</dcterms:created>
  <dc:creator>olivia</dc:creator>
  <cp:lastModifiedBy>DCC</cp:lastModifiedBy>
  <dcterms:modified xsi:type="dcterms:W3CDTF">2022-08-22T02:42:29Z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13BC3EFD9E114950BCD6DEA772F5CE7A</vt:lpwstr>
  </property>
</Properties>
</file>