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罗氏全自动核酸提纯及荧光PCR分析系统配套试剂</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val="en-US" w:eastAsia="zh-CN"/>
        </w:rPr>
        <w:t>罗氏全自动核酸提纯及荧光PCR分析系统配套试剂</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w:t>
      </w:r>
      <w:r>
        <w:rPr>
          <w:rFonts w:hint="eastAsia" w:ascii="宋体" w:hAnsi="宋体" w:eastAsia="宋体"/>
          <w:b/>
          <w:szCs w:val="21"/>
          <w:lang w:eastAsia="zh-CN"/>
        </w:rPr>
        <w:t>试剂</w:t>
      </w:r>
      <w:r>
        <w:rPr>
          <w:rFonts w:hint="eastAsia" w:ascii="宋体" w:hAnsi="宋体" w:eastAsia="宋体"/>
          <w:b/>
          <w:bCs/>
          <w:szCs w:val="21"/>
          <w:lang w:val="en-US" w:eastAsia="zh-CN"/>
        </w:rPr>
        <w:t>-Lz-009（2</w:t>
      </w:r>
      <w:bookmarkStart w:id="0" w:name="_GoBack"/>
      <w:bookmarkEnd w:id="0"/>
      <w:r>
        <w:rPr>
          <w:rFonts w:hint="eastAsia" w:ascii="宋体" w:hAnsi="宋体" w:eastAsia="宋体"/>
          <w:b/>
          <w:bCs/>
          <w:szCs w:val="21"/>
          <w:lang w:val="en-US" w:eastAsia="zh-CN"/>
        </w:rPr>
        <w:t>）</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感染疾病科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5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869"/>
        <w:gridCol w:w="1764"/>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5"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6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1764"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lang w:val="en-US" w:eastAsia="zh-CN"/>
              </w:rPr>
              <w:t>设备名称</w:t>
            </w:r>
          </w:p>
        </w:tc>
        <w:tc>
          <w:tcPr>
            <w:tcW w:w="5441"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505"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69"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罗氏全自动核酸提纯及荧光PCR分析系统配套试剂</w:t>
            </w:r>
          </w:p>
        </w:tc>
        <w:tc>
          <w:tcPr>
            <w:tcW w:w="1764" w:type="dxa"/>
          </w:tcPr>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全自动核酸提纯及荧光PCR分析系统</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品牌：罗氏</w:t>
            </w:r>
          </w:p>
        </w:tc>
        <w:tc>
          <w:tcPr>
            <w:tcW w:w="5441"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与医院现有设备配合使用</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用于测量HBV、HCV感染者EDTA血浆或血清中的DNA、RNA；</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体外诊断试剂</w:t>
            </w:r>
            <w:r>
              <w:rPr>
                <w:rFonts w:hint="eastAsia" w:ascii="宋体" w:hAnsi="宋体" w:eastAsia="宋体" w:cs="宋体"/>
                <w:szCs w:val="21"/>
                <w:lang w:val="en-US"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B42CE"/>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668675B"/>
    <w:rsid w:val="19744314"/>
    <w:rsid w:val="1A283299"/>
    <w:rsid w:val="1AF114D0"/>
    <w:rsid w:val="1D5856D2"/>
    <w:rsid w:val="1D9249D4"/>
    <w:rsid w:val="1E017793"/>
    <w:rsid w:val="1EB403E6"/>
    <w:rsid w:val="1F7B6943"/>
    <w:rsid w:val="20287728"/>
    <w:rsid w:val="20764738"/>
    <w:rsid w:val="22514BF9"/>
    <w:rsid w:val="225C1658"/>
    <w:rsid w:val="229A716B"/>
    <w:rsid w:val="23191F66"/>
    <w:rsid w:val="25566D31"/>
    <w:rsid w:val="25D25F42"/>
    <w:rsid w:val="26545375"/>
    <w:rsid w:val="266B04D1"/>
    <w:rsid w:val="26B40A45"/>
    <w:rsid w:val="26C43BB8"/>
    <w:rsid w:val="27BB77CA"/>
    <w:rsid w:val="2BCD543C"/>
    <w:rsid w:val="2C785B75"/>
    <w:rsid w:val="2D012AC0"/>
    <w:rsid w:val="2E3B1F9E"/>
    <w:rsid w:val="30074560"/>
    <w:rsid w:val="31651E0A"/>
    <w:rsid w:val="31794195"/>
    <w:rsid w:val="332A387A"/>
    <w:rsid w:val="34332D06"/>
    <w:rsid w:val="36CE403F"/>
    <w:rsid w:val="37912E32"/>
    <w:rsid w:val="38DF31EB"/>
    <w:rsid w:val="395A4987"/>
    <w:rsid w:val="3A0D381E"/>
    <w:rsid w:val="3A2F4714"/>
    <w:rsid w:val="3B1B0A85"/>
    <w:rsid w:val="3D43120E"/>
    <w:rsid w:val="3DEC3607"/>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9F4F8E"/>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uiPriority w:val="0"/>
    <w:rPr>
      <w:sz w:val="19"/>
      <w:szCs w:val="19"/>
    </w:rPr>
  </w:style>
  <w:style w:type="character" w:customStyle="1" w:styleId="18">
    <w:name w:val="not([class*=suffix])1"/>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875</Words>
  <Characters>1041</Characters>
  <Lines>15</Lines>
  <Paragraphs>4</Paragraphs>
  <TotalTime>12</TotalTime>
  <ScaleCrop>false</ScaleCrop>
  <LinksUpToDate>false</LinksUpToDate>
  <CharactersWithSpaces>6833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2022-06-14T05:30:20Z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85559F9AE5244ED89344749300640053</vt:lpwstr>
  </property>
</Properties>
</file>