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心表组织固定器</w:t>
      </w:r>
      <w:r>
        <w:rPr>
          <w:rFonts w:hint="eastAsia" w:ascii="宋体" w:hAnsi="宋体" w:eastAsia="宋体"/>
          <w:b/>
          <w:szCs w:val="21"/>
        </w:rPr>
        <w:t>”采购</w:t>
      </w:r>
      <w:r>
        <w:rPr>
          <w:rFonts w:ascii="宋体" w:hAnsi="宋体" w:eastAsia="宋体"/>
          <w:b/>
          <w:szCs w:val="21"/>
        </w:rPr>
        <w:t>论证公告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心表组织固定器</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default"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lang w:val="en-US" w:eastAsia="zh-CN"/>
        </w:rPr>
        <w:t>2022-耗材-Lz-036</w:t>
      </w:r>
    </w:p>
    <w:p>
      <w:pPr>
        <w:spacing w:after="20"/>
        <w:jc w:val="left"/>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心外科</w:t>
      </w:r>
    </w:p>
    <w:p>
      <w:pPr>
        <w:spacing w:after="20"/>
        <w:jc w:val="left"/>
        <w:rPr>
          <w:rFonts w:ascii="宋体" w:hAnsi="宋体" w:eastAsia="宋体"/>
          <w:szCs w:val="21"/>
        </w:rPr>
      </w:pPr>
      <w:r>
        <w:rPr>
          <w:rFonts w:ascii="宋体" w:hAnsi="宋体" w:eastAsia="宋体"/>
          <w:szCs w:val="21"/>
        </w:rPr>
        <w:t>1.4采购论证性质：院内论</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788"/>
        <w:gridCol w:w="6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1788"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612" w:type="dxa"/>
            <w:vAlign w:val="center"/>
          </w:tcPr>
          <w:p>
            <w:pPr>
              <w:pStyle w:val="15"/>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788"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心表组织固定器</w:t>
            </w:r>
          </w:p>
        </w:tc>
        <w:tc>
          <w:tcPr>
            <w:tcW w:w="6612" w:type="dxa"/>
          </w:tcPr>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用于心脏不停跳搭桥手术时，在心脏表面建立一个局部固定的区域；</w:t>
            </w:r>
          </w:p>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产品包含多种规格</w:t>
            </w:r>
            <w:r>
              <w:rPr>
                <w:rFonts w:hint="eastAsia" w:ascii="宋体" w:hAnsi="宋体" w:eastAsia="宋体" w:cs="宋体"/>
                <w:szCs w:val="21"/>
                <w:lang w:val="en-US" w:eastAsia="zh-CN"/>
              </w:rPr>
              <w:t>，满足介入及开放手术使用；</w:t>
            </w:r>
          </w:p>
          <w:p>
            <w:pPr>
              <w:pStyle w:val="15"/>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ascii="宋体" w:hAnsi="宋体" w:eastAsia="宋体"/>
          <w:szCs w:val="21"/>
        </w:rPr>
      </w:pPr>
      <w:r>
        <w:rPr>
          <w:rFonts w:hint="eastAsia" w:ascii="宋体" w:hAnsi="宋体" w:eastAsia="宋体"/>
          <w:szCs w:val="21"/>
        </w:rPr>
        <w:t>2.对供应商基本要求：</w:t>
      </w:r>
    </w:p>
    <w:p>
      <w:pPr>
        <w:spacing w:after="20"/>
        <w:rPr>
          <w:rFonts w:ascii="宋体" w:hAnsi="宋体" w:eastAsia="宋体"/>
          <w:szCs w:val="21"/>
        </w:rPr>
      </w:pPr>
      <w:r>
        <w:rPr>
          <w:rFonts w:hint="eastAsia" w:ascii="宋体" w:hAnsi="宋体" w:eastAsia="宋体"/>
          <w:szCs w:val="21"/>
        </w:rPr>
        <w:t>2.1 中国境内注册的独立法人。</w:t>
      </w:r>
    </w:p>
    <w:p>
      <w:pPr>
        <w:spacing w:after="20"/>
        <w:rPr>
          <w:rFonts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spacing w:after="20"/>
        <w:rPr>
          <w:rFonts w:ascii="宋体" w:hAnsi="宋体" w:eastAsia="宋体"/>
          <w:szCs w:val="21"/>
        </w:rPr>
      </w:pPr>
      <w:r>
        <w:rPr>
          <w:rFonts w:hint="eastAsia" w:ascii="宋体" w:hAnsi="宋体" w:eastAsia="宋体"/>
          <w:szCs w:val="21"/>
        </w:rPr>
        <w:t>3.供应商报名</w:t>
      </w:r>
    </w:p>
    <w:p>
      <w:pPr>
        <w:spacing w:after="20"/>
        <w:jc w:val="left"/>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6</w:t>
      </w:r>
      <w:r>
        <w:rPr>
          <w:rFonts w:hint="eastAsia" w:ascii="宋体" w:hAnsi="宋体" w:eastAsia="宋体"/>
          <w:szCs w:val="21"/>
        </w:rPr>
        <w:t>月</w:t>
      </w:r>
      <w:r>
        <w:rPr>
          <w:rFonts w:hint="eastAsia" w:ascii="宋体" w:hAnsi="宋体" w:eastAsia="宋体"/>
          <w:szCs w:val="21"/>
          <w:lang w:val="en-US" w:eastAsia="zh-CN"/>
        </w:rPr>
        <w:t>9</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spacing w:after="20"/>
        <w:rPr>
          <w:rFonts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5.1本次采购论证采用线上会议的形式。</w:t>
      </w:r>
    </w:p>
    <w:p>
      <w:pPr>
        <w:spacing w:after="20"/>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spacing w:after="20"/>
        <w:rPr>
          <w:rFonts w:ascii="宋体" w:hAnsi="宋体" w:eastAsia="宋体"/>
          <w:szCs w:val="21"/>
        </w:rPr>
      </w:pPr>
      <w:r>
        <w:rPr>
          <w:rFonts w:hint="eastAsia" w:ascii="宋体" w:hAnsi="宋体" w:eastAsia="宋体"/>
          <w:szCs w:val="21"/>
        </w:rPr>
        <w:t>6.北京大学第一医院医学装备处地址及联系方式</w:t>
      </w:r>
    </w:p>
    <w:p>
      <w:pPr>
        <w:spacing w:after="20"/>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spacing w:after="20"/>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spacing w:after="20"/>
        <w:ind w:firstLine="2310" w:firstLineChars="1100"/>
        <w:rPr>
          <w:rFonts w:ascii="宋体" w:hAnsi="宋体" w:eastAsia="宋体"/>
          <w:szCs w:val="21"/>
        </w:rPr>
      </w:pPr>
      <w:r>
        <w:rPr>
          <w:rFonts w:hint="eastAsia" w:ascii="宋体" w:hAnsi="宋体" w:eastAsia="宋体"/>
          <w:szCs w:val="21"/>
        </w:rPr>
        <w:t xml:space="preserve">                                 谭艳芬 83572637</w:t>
      </w:r>
      <w:bookmarkStart w:id="0" w:name="_GoBack"/>
      <w:bookmarkEnd w:id="0"/>
    </w:p>
    <w:p>
      <w:pPr>
        <w:spacing w:after="20"/>
        <w:rPr>
          <w:rFonts w:ascii="宋体" w:hAnsi="宋体" w:eastAsia="宋体"/>
          <w:szCs w:val="21"/>
        </w:rPr>
      </w:pPr>
      <w:r>
        <w:rPr>
          <w:rFonts w:hint="eastAsia" w:ascii="宋体" w:hAnsi="宋体" w:eastAsia="宋体"/>
          <w:szCs w:val="21"/>
        </w:rPr>
        <w:t>6.3电子邮箱：HCGL5258@163.com</w:t>
      </w:r>
    </w:p>
    <w:p>
      <w:pPr>
        <w:spacing w:after="20"/>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668675B"/>
    <w:rsid w:val="19744314"/>
    <w:rsid w:val="1A283299"/>
    <w:rsid w:val="1AF114D0"/>
    <w:rsid w:val="1D5856D2"/>
    <w:rsid w:val="1D9249D4"/>
    <w:rsid w:val="1E017793"/>
    <w:rsid w:val="1EB403E6"/>
    <w:rsid w:val="1F7B6943"/>
    <w:rsid w:val="20287728"/>
    <w:rsid w:val="20764738"/>
    <w:rsid w:val="22514BF9"/>
    <w:rsid w:val="225C1658"/>
    <w:rsid w:val="229A716B"/>
    <w:rsid w:val="23191F66"/>
    <w:rsid w:val="25566D31"/>
    <w:rsid w:val="25D25F42"/>
    <w:rsid w:val="26545375"/>
    <w:rsid w:val="26B40A45"/>
    <w:rsid w:val="26C43BB8"/>
    <w:rsid w:val="27BB77CA"/>
    <w:rsid w:val="2BCD543C"/>
    <w:rsid w:val="2C785B75"/>
    <w:rsid w:val="2D012AC0"/>
    <w:rsid w:val="2E3B1F9E"/>
    <w:rsid w:val="31651E0A"/>
    <w:rsid w:val="31794195"/>
    <w:rsid w:val="332A387A"/>
    <w:rsid w:val="34332D06"/>
    <w:rsid w:val="36CE403F"/>
    <w:rsid w:val="37887FAD"/>
    <w:rsid w:val="37912E32"/>
    <w:rsid w:val="38DF31EB"/>
    <w:rsid w:val="395A4987"/>
    <w:rsid w:val="3A0D381E"/>
    <w:rsid w:val="3A2F4714"/>
    <w:rsid w:val="3B1B0A85"/>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8F3B25"/>
    <w:rsid w:val="73A452F0"/>
    <w:rsid w:val="73D01DFF"/>
    <w:rsid w:val="73FF3395"/>
    <w:rsid w:val="746C471C"/>
    <w:rsid w:val="754A3BD1"/>
    <w:rsid w:val="75C91BC9"/>
    <w:rsid w:val="75F64DD4"/>
    <w:rsid w:val="764E0F9E"/>
    <w:rsid w:val="78E73222"/>
    <w:rsid w:val="7B487E9A"/>
    <w:rsid w:val="7CF71B94"/>
    <w:rsid w:val="7E0015BA"/>
    <w:rsid w:val="7E78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unhideWhenUsed/>
    <w:qFormat/>
    <w:uiPriority w:val="99"/>
    <w:rPr>
      <w:b/>
      <w:bCs/>
    </w:rPr>
  </w:style>
  <w:style w:type="character" w:styleId="9">
    <w:name w:val="annotation reference"/>
    <w:basedOn w:val="8"/>
    <w:unhideWhenUsed/>
    <w:qFormat/>
    <w:uiPriority w:val="99"/>
    <w:rPr>
      <w:sz w:val="21"/>
      <w:szCs w:val="21"/>
    </w:rPr>
  </w:style>
  <w:style w:type="character" w:customStyle="1" w:styleId="10">
    <w:name w:val="页眉 Char"/>
    <w:basedOn w:val="8"/>
    <w:link w:val="5"/>
    <w:qFormat/>
    <w:uiPriority w:val="99"/>
    <w:rPr>
      <w:kern w:val="2"/>
      <w:sz w:val="18"/>
      <w:szCs w:val="18"/>
    </w:rPr>
  </w:style>
  <w:style w:type="character" w:customStyle="1" w:styleId="11">
    <w:name w:val="页脚 Char"/>
    <w:basedOn w:val="8"/>
    <w:link w:val="4"/>
    <w:qFormat/>
    <w:uiPriority w:val="99"/>
    <w:rPr>
      <w:kern w:val="2"/>
      <w:sz w:val="18"/>
      <w:szCs w:val="18"/>
    </w:rPr>
  </w:style>
  <w:style w:type="character" w:customStyle="1" w:styleId="12">
    <w:name w:val="批注文字 Char"/>
    <w:basedOn w:val="8"/>
    <w:link w:val="2"/>
    <w:semiHidden/>
    <w:qFormat/>
    <w:uiPriority w:val="99"/>
    <w:rPr>
      <w:kern w:val="2"/>
      <w:sz w:val="21"/>
      <w:szCs w:val="22"/>
    </w:rPr>
  </w:style>
  <w:style w:type="character" w:customStyle="1" w:styleId="13">
    <w:name w:val="批注主题 Char"/>
    <w:basedOn w:val="12"/>
    <w:link w:val="6"/>
    <w:semiHidden/>
    <w:qFormat/>
    <w:uiPriority w:val="99"/>
    <w:rPr>
      <w:b/>
      <w:bCs/>
      <w:kern w:val="2"/>
      <w:sz w:val="21"/>
      <w:szCs w:val="22"/>
    </w:rPr>
  </w:style>
  <w:style w:type="character" w:customStyle="1" w:styleId="14">
    <w:name w:val="批注框文本 Char"/>
    <w:basedOn w:val="8"/>
    <w:link w:val="3"/>
    <w:semiHidden/>
    <w:qFormat/>
    <w:uiPriority w:val="99"/>
    <w:rPr>
      <w:kern w:val="2"/>
      <w:sz w:val="18"/>
      <w:szCs w:val="18"/>
    </w:rPr>
  </w:style>
  <w:style w:type="paragraph" w:customStyle="1" w:styleId="15">
    <w:name w:val="List Paragraph"/>
    <w:basedOn w:val="1"/>
    <w:qFormat/>
    <w:uiPriority w:val="34"/>
    <w:pPr>
      <w:ind w:firstLine="420" w:firstLineChars="200"/>
    </w:pPr>
  </w:style>
  <w:style w:type="paragraph" w:customStyle="1" w:styleId="16">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7">
    <w:name w:val="not([class*=suffix])"/>
    <w:basedOn w:val="8"/>
    <w:uiPriority w:val="0"/>
    <w:rPr>
      <w:sz w:val="19"/>
      <w:szCs w:val="19"/>
    </w:rPr>
  </w:style>
  <w:style w:type="character" w:customStyle="1" w:styleId="18">
    <w:name w:val="not([class*=suffix])1"/>
    <w:basedOn w:val="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827</Words>
  <Characters>973</Characters>
  <Lines>15</Lines>
  <Paragraphs>4</Paragraphs>
  <TotalTime>1</TotalTime>
  <ScaleCrop>false</ScaleCrop>
  <LinksUpToDate>false</LinksUpToDate>
  <CharactersWithSpaces>6765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2022-06-02T00:21:50Z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C5D1482E4C8B472B8DABB3158954568D</vt:lpwstr>
  </property>
</Properties>
</file>