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B243" w14:textId="5D6EDBCF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910B00" w:rsidRPr="00910B00">
        <w:rPr>
          <w:rFonts w:ascii="宋体" w:eastAsia="宋体" w:hAnsi="宋体" w:hint="eastAsia"/>
          <w:b/>
          <w:color w:val="000000"/>
          <w:sz w:val="18"/>
        </w:rPr>
        <w:t>呼吸</w:t>
      </w:r>
      <w:r w:rsidR="00910B00">
        <w:rPr>
          <w:rFonts w:ascii="宋体" w:eastAsia="宋体" w:hAnsi="宋体" w:hint="eastAsia"/>
          <w:b/>
          <w:color w:val="000000"/>
          <w:sz w:val="18"/>
        </w:rPr>
        <w:t>和危重症医学科</w:t>
      </w:r>
      <w:r w:rsidR="00910B00" w:rsidRPr="00910B00">
        <w:rPr>
          <w:rFonts w:ascii="宋体" w:eastAsia="宋体" w:hAnsi="宋体"/>
          <w:b/>
          <w:color w:val="000000"/>
          <w:sz w:val="18"/>
        </w:rPr>
        <w:t>胸腔按压系统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3E0BDFAB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910B00" w:rsidRPr="00910B00">
        <w:rPr>
          <w:rFonts w:ascii="宋体" w:eastAsia="宋体" w:hAnsi="宋体" w:hint="eastAsia"/>
          <w:color w:val="000000"/>
          <w:sz w:val="18"/>
        </w:rPr>
        <w:t>呼吸和危重症医学科胸腔按压系统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0A5BB7F0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05</w:t>
      </w:r>
      <w:r w:rsidR="00910B00">
        <w:rPr>
          <w:rFonts w:ascii="宋体" w:eastAsia="宋体" w:hAnsi="宋体"/>
          <w:color w:val="000000"/>
          <w:sz w:val="18"/>
        </w:rPr>
        <w:t>8</w:t>
      </w:r>
    </w:p>
    <w:p w14:paraId="78D737B3" w14:textId="7380C144" w:rsidR="00910B00" w:rsidRDefault="00605530">
      <w:pPr>
        <w:spacing w:after="20"/>
        <w:jc w:val="left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910B00" w:rsidRPr="00910B00">
        <w:rPr>
          <w:rFonts w:ascii="宋体" w:eastAsia="宋体" w:hAnsi="宋体" w:hint="eastAsia"/>
          <w:color w:val="000000"/>
          <w:sz w:val="18"/>
        </w:rPr>
        <w:t>呼吸和危重症医学科</w:t>
      </w:r>
    </w:p>
    <w:p w14:paraId="7E17BA7E" w14:textId="517461C2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51A2954E" w:rsidR="002E1A71" w:rsidRDefault="00910B00">
            <w:pPr>
              <w:jc w:val="center"/>
              <w:rPr>
                <w:color w:val="000000"/>
                <w:sz w:val="18"/>
                <w:szCs w:val="18"/>
              </w:rPr>
            </w:pPr>
            <w:r w:rsidRPr="00910B00">
              <w:rPr>
                <w:rFonts w:hint="eastAsia"/>
                <w:sz w:val="18"/>
                <w:szCs w:val="18"/>
              </w:rPr>
              <w:t>胸腔按压系统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1ED7825B" w:rsidR="002E1A71" w:rsidRPr="00E4135B" w:rsidRDefault="00605530" w:rsidP="00611CFB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4E23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</w:t>
            </w:r>
            <w:r w:rsidR="001772A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提供持续的心外按压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205B0BB2" w:rsidR="00952EAB" w:rsidRPr="00E4135B" w:rsidRDefault="00605530" w:rsidP="00BB1B5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1772A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电动电控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462C8047" w:rsidR="00F87A09" w:rsidRPr="00E4135B" w:rsidRDefault="00F87A09" w:rsidP="00611CFB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1772A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具备可充电电池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6864A00B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1F0D25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8D5782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3AC26001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1772A6">
        <w:rPr>
          <w:rFonts w:ascii="宋体" w:eastAsia="宋体" w:hAnsi="宋体"/>
          <w:color w:val="000000"/>
          <w:sz w:val="18"/>
        </w:rPr>
        <w:t>2</w:t>
      </w:r>
      <w:r w:rsidR="001F0D25">
        <w:rPr>
          <w:rFonts w:ascii="宋体" w:eastAsia="宋体" w:hAnsi="宋体"/>
          <w:color w:val="000000"/>
          <w:sz w:val="18"/>
        </w:rPr>
        <w:t>7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9B62" w14:textId="77777777" w:rsidR="00683F06" w:rsidRDefault="00683F06" w:rsidP="00250272">
      <w:r>
        <w:separator/>
      </w:r>
    </w:p>
  </w:endnote>
  <w:endnote w:type="continuationSeparator" w:id="0">
    <w:p w14:paraId="36E39E49" w14:textId="77777777" w:rsidR="00683F06" w:rsidRDefault="00683F0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F804" w14:textId="77777777" w:rsidR="00683F06" w:rsidRDefault="00683F06" w:rsidP="00250272">
      <w:r>
        <w:separator/>
      </w:r>
    </w:p>
  </w:footnote>
  <w:footnote w:type="continuationSeparator" w:id="0">
    <w:p w14:paraId="6656972C" w14:textId="77777777" w:rsidR="00683F06" w:rsidRDefault="00683F0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3A3152"/>
    <w:multiLevelType w:val="singleLevel"/>
    <w:tmpl w:val="803A31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0598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135CD"/>
    <w:rsid w:val="000830CB"/>
    <w:rsid w:val="000F6EAC"/>
    <w:rsid w:val="00174E1E"/>
    <w:rsid w:val="001772A6"/>
    <w:rsid w:val="001A0984"/>
    <w:rsid w:val="001B5028"/>
    <w:rsid w:val="001F0D25"/>
    <w:rsid w:val="00216C0E"/>
    <w:rsid w:val="00250272"/>
    <w:rsid w:val="002B1B02"/>
    <w:rsid w:val="002E1A71"/>
    <w:rsid w:val="00332DE5"/>
    <w:rsid w:val="003A1F03"/>
    <w:rsid w:val="00405F2B"/>
    <w:rsid w:val="004400FF"/>
    <w:rsid w:val="00453A4D"/>
    <w:rsid w:val="004E2329"/>
    <w:rsid w:val="00504A29"/>
    <w:rsid w:val="00510F78"/>
    <w:rsid w:val="00512BEF"/>
    <w:rsid w:val="00535838"/>
    <w:rsid w:val="00537D4F"/>
    <w:rsid w:val="0056288E"/>
    <w:rsid w:val="005B1CB7"/>
    <w:rsid w:val="005B4B0F"/>
    <w:rsid w:val="00605530"/>
    <w:rsid w:val="00611CFB"/>
    <w:rsid w:val="00655B76"/>
    <w:rsid w:val="00683F06"/>
    <w:rsid w:val="00697701"/>
    <w:rsid w:val="007312EB"/>
    <w:rsid w:val="007F27D8"/>
    <w:rsid w:val="008535EB"/>
    <w:rsid w:val="00896DBE"/>
    <w:rsid w:val="008B5204"/>
    <w:rsid w:val="008B7581"/>
    <w:rsid w:val="008F4E86"/>
    <w:rsid w:val="00903309"/>
    <w:rsid w:val="00910B00"/>
    <w:rsid w:val="00952EAB"/>
    <w:rsid w:val="00953C7B"/>
    <w:rsid w:val="00974F2A"/>
    <w:rsid w:val="009952C1"/>
    <w:rsid w:val="009D5665"/>
    <w:rsid w:val="009E29A2"/>
    <w:rsid w:val="00AB42E9"/>
    <w:rsid w:val="00B063FA"/>
    <w:rsid w:val="00B36782"/>
    <w:rsid w:val="00B73F43"/>
    <w:rsid w:val="00B76DDF"/>
    <w:rsid w:val="00BA2BB0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A733C"/>
    <w:rsid w:val="00DC1070"/>
    <w:rsid w:val="00DD293A"/>
    <w:rsid w:val="00E368E5"/>
    <w:rsid w:val="00E4135B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萌萌computer</cp:lastModifiedBy>
  <cp:revision>4</cp:revision>
  <cp:lastPrinted>2022-01-04T00:23:00Z</cp:lastPrinted>
  <dcterms:created xsi:type="dcterms:W3CDTF">2022-05-26T09:31:00Z</dcterms:created>
  <dcterms:modified xsi:type="dcterms:W3CDTF">2022-05-27T05:51:00Z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