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9C3CFF" w:rsidP="009C3CFF">
      <w:pPr>
        <w:spacing w:after="180"/>
        <w:jc w:val="center"/>
        <w:rPr>
          <w:rFonts w:ascii="宋体" w:eastAsia="宋体" w:hAnsi="宋体"/>
          <w:b/>
          <w:color w:val="000000"/>
          <w:sz w:val="18"/>
        </w:rPr>
      </w:pPr>
      <w:r>
        <w:rPr>
          <w:rFonts w:ascii="宋体" w:eastAsia="宋体" w:hAnsi="宋体"/>
          <w:b/>
          <w:color w:val="000000"/>
          <w:sz w:val="18"/>
        </w:rPr>
        <w:t>北京大学第一医院药学部身高体重秤采购院内论证公告</w:t>
      </w:r>
    </w:p>
    <w:p w:rsidR="009C3CFF" w:rsidRDefault="009C3CFF" w:rsidP="009C3CF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1.论证简介</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院药学部身高体重秤采购</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1.2采购论证编号：202</w:t>
      </w:r>
      <w:r w:rsidR="00380C88">
        <w:rPr>
          <w:rFonts w:ascii="宋体" w:eastAsia="宋体" w:hAnsi="宋体" w:hint="eastAsia"/>
          <w:color w:val="000000"/>
          <w:sz w:val="18"/>
        </w:rPr>
        <w:t>1</w:t>
      </w:r>
      <w:r>
        <w:rPr>
          <w:rFonts w:ascii="宋体" w:eastAsia="宋体" w:hAnsi="宋体"/>
          <w:color w:val="000000"/>
          <w:sz w:val="18"/>
        </w:rPr>
        <w:t>-科研-lz-</w:t>
      </w:r>
      <w:r w:rsidR="00380C88">
        <w:rPr>
          <w:rFonts w:ascii="宋体" w:eastAsia="宋体" w:hAnsi="宋体" w:hint="eastAsia"/>
          <w:color w:val="000000"/>
          <w:sz w:val="18"/>
        </w:rPr>
        <w:t>11</w:t>
      </w:r>
      <w:r>
        <w:rPr>
          <w:rFonts w:ascii="宋体" w:eastAsia="宋体" w:hAnsi="宋体"/>
          <w:color w:val="000000"/>
          <w:sz w:val="18"/>
        </w:rPr>
        <w:t>0</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1.4采购论证性质：院内论证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1.5资金来源：科研经费</w:t>
      </w:r>
    </w:p>
    <w:p w:rsidR="009C3CFF" w:rsidRDefault="009C3CFF" w:rsidP="009C3CFF">
      <w:pPr>
        <w:spacing w:after="20"/>
        <w:jc w:val="left"/>
        <w:rPr>
          <w:rFonts w:ascii="宋体" w:eastAsia="宋体" w:hAnsi="宋体"/>
          <w:color w:val="000000"/>
          <w:sz w:val="18"/>
        </w:rPr>
      </w:pPr>
      <w:bookmarkStart w:id="0" w:name="_GoBack"/>
      <w:r>
        <w:rPr>
          <w:rFonts w:ascii="宋体" w:eastAsia="宋体" w:hAnsi="宋体"/>
          <w:color w:val="000000"/>
          <w:sz w:val="18"/>
        </w:rPr>
        <w:t>1.6评分办法：综合因素评定法</w:t>
      </w:r>
    </w:p>
    <w:bookmarkEnd w:id="0"/>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9C3CFF" w:rsidTr="009C3CFF">
        <w:trPr>
          <w:trHeight w:val="270"/>
        </w:trPr>
        <w:tc>
          <w:tcPr>
            <w:tcW w:w="1667" w:type="pct"/>
            <w:shd w:val="clear" w:color="auto" w:fill="auto"/>
            <w:noWrap/>
            <w:vAlign w:val="center"/>
            <w:hideMark/>
          </w:tcPr>
          <w:p w:rsidR="009C3CFF" w:rsidRPr="00A921BC" w:rsidRDefault="009C3CFF" w:rsidP="009C3CFF">
            <w:pPr>
              <w:widowControl/>
              <w:jc w:val="center"/>
              <w:rPr>
                <w:rFonts w:ascii="宋体" w:eastAsia="宋体" w:hAnsi="宋体"/>
                <w:color w:val="000000"/>
                <w:sz w:val="18"/>
                <w:szCs w:val="18"/>
              </w:rPr>
            </w:pPr>
            <w:r w:rsidRPr="00A921BC">
              <w:rPr>
                <w:rFonts w:ascii="宋体" w:eastAsia="宋体" w:hAnsi="宋体" w:hint="eastAsia"/>
                <w:color w:val="000000"/>
                <w:sz w:val="18"/>
                <w:szCs w:val="18"/>
              </w:rPr>
              <w:t>设备名称</w:t>
            </w:r>
            <w:r w:rsidRPr="00A921BC">
              <w:rPr>
                <w:rFonts w:ascii="宋体" w:eastAsia="宋体" w:hAnsi="宋体" w:hint="eastAsia"/>
                <w:color w:val="000000"/>
                <w:sz w:val="18"/>
                <w:szCs w:val="18"/>
              </w:rPr>
              <w:br/>
              <w:t>（服务内容）</w:t>
            </w:r>
          </w:p>
        </w:tc>
        <w:tc>
          <w:tcPr>
            <w:tcW w:w="1667" w:type="pct"/>
            <w:shd w:val="clear" w:color="auto" w:fill="auto"/>
            <w:noWrap/>
            <w:vAlign w:val="center"/>
            <w:hideMark/>
          </w:tcPr>
          <w:p w:rsidR="009C3CFF" w:rsidRPr="00A921BC" w:rsidRDefault="009C3CFF" w:rsidP="009C3CFF">
            <w:pPr>
              <w:jc w:val="center"/>
              <w:rPr>
                <w:rFonts w:ascii="宋体" w:eastAsia="宋体" w:hAnsi="宋体"/>
                <w:color w:val="000000"/>
                <w:sz w:val="18"/>
                <w:szCs w:val="18"/>
              </w:rPr>
            </w:pPr>
            <w:r w:rsidRPr="00A921BC">
              <w:rPr>
                <w:rFonts w:ascii="宋体" w:eastAsia="宋体" w:hAnsi="宋体" w:hint="eastAsia"/>
                <w:color w:val="000000"/>
                <w:sz w:val="18"/>
                <w:szCs w:val="18"/>
              </w:rPr>
              <w:t>数量</w:t>
            </w:r>
            <w:r w:rsidRPr="00A921BC">
              <w:rPr>
                <w:rFonts w:ascii="宋体" w:eastAsia="宋体" w:hAnsi="宋体" w:hint="eastAsia"/>
                <w:color w:val="000000"/>
                <w:sz w:val="18"/>
                <w:szCs w:val="18"/>
              </w:rPr>
              <w:br/>
              <w:t>（详见技术要求）</w:t>
            </w:r>
          </w:p>
        </w:tc>
        <w:tc>
          <w:tcPr>
            <w:tcW w:w="1667" w:type="pct"/>
            <w:shd w:val="clear" w:color="auto" w:fill="auto"/>
            <w:noWrap/>
            <w:vAlign w:val="center"/>
            <w:hideMark/>
          </w:tcPr>
          <w:p w:rsidR="009C3CFF" w:rsidRPr="00A921BC" w:rsidRDefault="009C3CFF" w:rsidP="009C3CFF">
            <w:pPr>
              <w:jc w:val="center"/>
              <w:rPr>
                <w:rFonts w:ascii="宋体" w:eastAsia="宋体" w:hAnsi="宋体"/>
                <w:color w:val="000000"/>
                <w:sz w:val="18"/>
                <w:szCs w:val="18"/>
              </w:rPr>
            </w:pPr>
            <w:r w:rsidRPr="00A921BC">
              <w:rPr>
                <w:rFonts w:ascii="宋体" w:eastAsia="宋体" w:hAnsi="宋体" w:hint="eastAsia"/>
                <w:color w:val="000000"/>
                <w:sz w:val="18"/>
                <w:szCs w:val="18"/>
              </w:rPr>
              <w:t>备注</w:t>
            </w:r>
          </w:p>
        </w:tc>
      </w:tr>
      <w:tr w:rsidR="009C3CFF" w:rsidTr="009C3CFF">
        <w:trPr>
          <w:trHeight w:val="270"/>
        </w:trPr>
        <w:tc>
          <w:tcPr>
            <w:tcW w:w="1667" w:type="pct"/>
            <w:shd w:val="clear" w:color="auto" w:fill="auto"/>
            <w:noWrap/>
            <w:vAlign w:val="center"/>
            <w:hideMark/>
          </w:tcPr>
          <w:p w:rsidR="009C3CFF" w:rsidRPr="00A921BC" w:rsidRDefault="009C3CFF" w:rsidP="009C3CFF">
            <w:pPr>
              <w:jc w:val="center"/>
              <w:rPr>
                <w:rFonts w:ascii="宋体" w:eastAsia="宋体" w:hAnsi="宋体"/>
                <w:color w:val="000000"/>
                <w:sz w:val="18"/>
                <w:szCs w:val="18"/>
              </w:rPr>
            </w:pPr>
            <w:r w:rsidRPr="00A921BC">
              <w:rPr>
                <w:rFonts w:ascii="宋体" w:eastAsia="宋体" w:hAnsi="宋体" w:hint="eastAsia"/>
                <w:color w:val="000000"/>
                <w:sz w:val="18"/>
                <w:szCs w:val="18"/>
              </w:rPr>
              <w:t>身高体重秤</w:t>
            </w:r>
          </w:p>
        </w:tc>
        <w:tc>
          <w:tcPr>
            <w:tcW w:w="1667" w:type="pct"/>
            <w:shd w:val="clear" w:color="auto" w:fill="auto"/>
            <w:noWrap/>
            <w:vAlign w:val="center"/>
            <w:hideMark/>
          </w:tcPr>
          <w:p w:rsidR="009C3CFF" w:rsidRPr="00A921BC" w:rsidRDefault="00380C88" w:rsidP="009C3CFF">
            <w:pPr>
              <w:jc w:val="center"/>
              <w:rPr>
                <w:rFonts w:ascii="宋体" w:eastAsia="宋体" w:hAnsi="宋体"/>
                <w:color w:val="000000"/>
                <w:sz w:val="18"/>
                <w:szCs w:val="18"/>
              </w:rPr>
            </w:pPr>
            <w:r w:rsidRPr="00A921BC">
              <w:rPr>
                <w:rFonts w:ascii="宋体" w:eastAsia="宋体" w:hAnsi="宋体" w:hint="eastAsia"/>
                <w:color w:val="000000"/>
                <w:sz w:val="18"/>
                <w:szCs w:val="18"/>
              </w:rPr>
              <w:t>2</w:t>
            </w:r>
            <w:r w:rsidR="009C3CFF" w:rsidRPr="00A921BC">
              <w:rPr>
                <w:rFonts w:ascii="宋体" w:eastAsia="宋体" w:hAnsi="宋体" w:hint="eastAsia"/>
                <w:color w:val="000000"/>
                <w:sz w:val="18"/>
                <w:szCs w:val="18"/>
              </w:rPr>
              <w:t>台</w:t>
            </w:r>
          </w:p>
        </w:tc>
        <w:tc>
          <w:tcPr>
            <w:tcW w:w="1667" w:type="pct"/>
            <w:shd w:val="clear" w:color="auto" w:fill="auto"/>
            <w:noWrap/>
            <w:vAlign w:val="center"/>
            <w:hideMark/>
          </w:tcPr>
          <w:p w:rsidR="009C3CFF" w:rsidRPr="00A921BC" w:rsidRDefault="00B9721D" w:rsidP="009C3CFF">
            <w:pPr>
              <w:jc w:val="center"/>
              <w:rPr>
                <w:rFonts w:ascii="宋体" w:eastAsia="宋体" w:hAnsi="宋体"/>
                <w:color w:val="000000"/>
                <w:sz w:val="18"/>
                <w:szCs w:val="18"/>
              </w:rPr>
            </w:pPr>
            <w:r w:rsidRPr="00A921BC">
              <w:rPr>
                <w:rFonts w:ascii="宋体" w:eastAsia="宋体" w:hAnsi="宋体" w:hint="eastAsia"/>
                <w:color w:val="000000"/>
                <w:sz w:val="18"/>
                <w:szCs w:val="18"/>
              </w:rPr>
              <w:t>—</w:t>
            </w:r>
          </w:p>
        </w:tc>
      </w:tr>
    </w:tbl>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C3CFF" w:rsidTr="00A921BC">
        <w:trPr>
          <w:trHeight w:val="400"/>
        </w:trPr>
        <w:tc>
          <w:tcPr>
            <w:tcW w:w="5000" w:type="pct"/>
            <w:shd w:val="clear" w:color="auto" w:fill="auto"/>
            <w:noWrap/>
            <w:vAlign w:val="center"/>
            <w:hideMark/>
          </w:tcPr>
          <w:p w:rsidR="009C3CFF" w:rsidRPr="00A921BC" w:rsidRDefault="009C3CFF">
            <w:pPr>
              <w:widowControl/>
              <w:jc w:val="left"/>
              <w:rPr>
                <w:rFonts w:ascii="宋体" w:eastAsia="宋体" w:hAnsi="宋体"/>
                <w:color w:val="000000"/>
                <w:sz w:val="18"/>
                <w:szCs w:val="18"/>
              </w:rPr>
            </w:pPr>
            <w:r w:rsidRPr="00A921BC">
              <w:rPr>
                <w:rFonts w:ascii="宋体" w:eastAsia="宋体" w:hAnsi="宋体" w:hint="eastAsia"/>
                <w:color w:val="000000"/>
                <w:sz w:val="18"/>
                <w:szCs w:val="18"/>
              </w:rPr>
              <w:t>1、通过发送和接受超声波信号进行测量；</w:t>
            </w:r>
          </w:p>
        </w:tc>
      </w:tr>
      <w:tr w:rsidR="009C3CFF" w:rsidTr="00A921BC">
        <w:trPr>
          <w:trHeight w:val="400"/>
        </w:trPr>
        <w:tc>
          <w:tcPr>
            <w:tcW w:w="5000" w:type="pct"/>
            <w:shd w:val="clear" w:color="auto" w:fill="auto"/>
            <w:noWrap/>
            <w:vAlign w:val="center"/>
            <w:hideMark/>
          </w:tcPr>
          <w:p w:rsidR="009C3CFF" w:rsidRPr="00A921BC" w:rsidRDefault="009C3CFF">
            <w:pPr>
              <w:rPr>
                <w:rFonts w:ascii="宋体" w:eastAsia="宋体" w:hAnsi="宋体"/>
                <w:color w:val="000000"/>
                <w:sz w:val="18"/>
                <w:szCs w:val="18"/>
              </w:rPr>
            </w:pPr>
            <w:r w:rsidRPr="00A921BC">
              <w:rPr>
                <w:rFonts w:ascii="宋体" w:eastAsia="宋体" w:hAnsi="宋体" w:hint="eastAsia"/>
                <w:color w:val="000000"/>
                <w:sz w:val="18"/>
                <w:szCs w:val="18"/>
              </w:rPr>
              <w:t>2、身高测量范围≥</w:t>
            </w:r>
            <w:r w:rsidR="00BF4A68" w:rsidRPr="00A921BC">
              <w:rPr>
                <w:rFonts w:ascii="宋体" w:eastAsia="宋体" w:hAnsi="宋体" w:hint="eastAsia"/>
                <w:color w:val="000000"/>
                <w:sz w:val="18"/>
                <w:szCs w:val="18"/>
              </w:rPr>
              <w:t>7</w:t>
            </w:r>
            <w:r w:rsidRPr="00A921BC">
              <w:rPr>
                <w:rFonts w:ascii="宋体" w:eastAsia="宋体" w:hAnsi="宋体" w:hint="eastAsia"/>
                <w:color w:val="000000"/>
                <w:sz w:val="18"/>
                <w:szCs w:val="18"/>
              </w:rPr>
              <w:t>0~200cm;</w:t>
            </w:r>
          </w:p>
        </w:tc>
      </w:tr>
      <w:tr w:rsidR="009C3CFF" w:rsidTr="00A921BC">
        <w:trPr>
          <w:trHeight w:val="400"/>
        </w:trPr>
        <w:tc>
          <w:tcPr>
            <w:tcW w:w="5000" w:type="pct"/>
            <w:shd w:val="clear" w:color="auto" w:fill="auto"/>
            <w:noWrap/>
            <w:vAlign w:val="center"/>
            <w:hideMark/>
          </w:tcPr>
          <w:p w:rsidR="009C3CFF" w:rsidRPr="00A921BC" w:rsidRDefault="009C3CFF">
            <w:pPr>
              <w:rPr>
                <w:rFonts w:ascii="宋体" w:eastAsia="宋体" w:hAnsi="宋体"/>
                <w:color w:val="000000"/>
                <w:sz w:val="18"/>
                <w:szCs w:val="18"/>
              </w:rPr>
            </w:pPr>
            <w:r w:rsidRPr="00A921BC">
              <w:rPr>
                <w:rFonts w:ascii="宋体" w:eastAsia="宋体" w:hAnsi="宋体" w:hint="eastAsia"/>
                <w:color w:val="000000"/>
                <w:sz w:val="18"/>
                <w:szCs w:val="18"/>
              </w:rPr>
              <w:t>3、能自动计算BMI。</w:t>
            </w:r>
          </w:p>
        </w:tc>
      </w:tr>
    </w:tbl>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2.对供应商基本要求：</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2.2 不接受联合体投标。</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F4A68" w:rsidRDefault="00BF4A68" w:rsidP="00BF4A68">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3.供应商报名</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/11/</w:t>
      </w:r>
      <w:r w:rsidR="00A921BC">
        <w:rPr>
          <w:rFonts w:ascii="宋体" w:eastAsia="宋体" w:hAnsi="宋体"/>
          <w:color w:val="000000"/>
          <w:sz w:val="18"/>
        </w:rPr>
        <w:t>29</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4.发放采购论证文件</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5.采购论证时间及地点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C3CFF" w:rsidRPr="009C3CFF" w:rsidRDefault="00BF4A68" w:rsidP="00BF4A68">
      <w:pPr>
        <w:spacing w:after="20"/>
        <w:jc w:val="left"/>
        <w:rPr>
          <w:rFonts w:ascii="宋体" w:eastAsia="宋体" w:hAnsi="宋体"/>
          <w:b/>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Pr>
          <w:rFonts w:ascii="宋体" w:eastAsia="宋体" w:hAnsi="宋体"/>
          <w:color w:val="000000"/>
          <w:sz w:val="18"/>
        </w:rPr>
        <w:t>11</w:t>
      </w:r>
      <w:r>
        <w:rPr>
          <w:rFonts w:ascii="宋体" w:eastAsia="宋体" w:hAnsi="宋体" w:hint="eastAsia"/>
          <w:color w:val="000000"/>
          <w:sz w:val="18"/>
        </w:rPr>
        <w:t>月</w:t>
      </w:r>
      <w:r>
        <w:rPr>
          <w:rFonts w:ascii="宋体" w:eastAsia="宋体" w:hAnsi="宋体"/>
          <w:color w:val="000000"/>
          <w:sz w:val="18"/>
        </w:rPr>
        <w:t>19</w:t>
      </w:r>
      <w:r>
        <w:rPr>
          <w:rFonts w:ascii="宋体" w:eastAsia="宋体" w:hAnsi="宋体" w:hint="eastAsia"/>
          <w:color w:val="000000"/>
          <w:sz w:val="18"/>
        </w:rPr>
        <w:t>日</w:t>
      </w:r>
    </w:p>
    <w:sectPr w:rsidR="009C3CFF" w:rsidRPr="009C3CFF" w:rsidSect="009C3CF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01" w:rsidRDefault="00EC2501" w:rsidP="00380C88">
      <w:r>
        <w:separator/>
      </w:r>
    </w:p>
  </w:endnote>
  <w:endnote w:type="continuationSeparator" w:id="0">
    <w:p w:rsidR="00EC2501" w:rsidRDefault="00EC2501" w:rsidP="003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01" w:rsidRDefault="00EC2501" w:rsidP="00380C88">
      <w:r>
        <w:separator/>
      </w:r>
    </w:p>
  </w:footnote>
  <w:footnote w:type="continuationSeparator" w:id="0">
    <w:p w:rsidR="00EC2501" w:rsidRDefault="00EC2501" w:rsidP="0038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31"/>
    <w:rsid w:val="00380C88"/>
    <w:rsid w:val="008476A3"/>
    <w:rsid w:val="00970D31"/>
    <w:rsid w:val="009C3CFF"/>
    <w:rsid w:val="00A921BC"/>
    <w:rsid w:val="00B9721D"/>
    <w:rsid w:val="00BF4A68"/>
    <w:rsid w:val="00C86897"/>
    <w:rsid w:val="00D32B91"/>
    <w:rsid w:val="00EC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E09C"/>
  <w15:chartTrackingRefBased/>
  <w15:docId w15:val="{4CFEAE77-572C-4F4D-93E5-9DBA6569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C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0C88"/>
    <w:rPr>
      <w:sz w:val="18"/>
      <w:szCs w:val="18"/>
    </w:rPr>
  </w:style>
  <w:style w:type="paragraph" w:styleId="a5">
    <w:name w:val="footer"/>
    <w:basedOn w:val="a"/>
    <w:link w:val="a6"/>
    <w:uiPriority w:val="99"/>
    <w:unhideWhenUsed/>
    <w:rsid w:val="00380C88"/>
    <w:pPr>
      <w:tabs>
        <w:tab w:val="center" w:pos="4153"/>
        <w:tab w:val="right" w:pos="8306"/>
      </w:tabs>
      <w:snapToGrid w:val="0"/>
      <w:jc w:val="left"/>
    </w:pPr>
    <w:rPr>
      <w:sz w:val="18"/>
      <w:szCs w:val="18"/>
    </w:rPr>
  </w:style>
  <w:style w:type="character" w:customStyle="1" w:styleId="a6">
    <w:name w:val="页脚 字符"/>
    <w:basedOn w:val="a0"/>
    <w:link w:val="a5"/>
    <w:uiPriority w:val="99"/>
    <w:rsid w:val="00380C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37738">
      <w:bodyDiv w:val="1"/>
      <w:marLeft w:val="0"/>
      <w:marRight w:val="0"/>
      <w:marTop w:val="0"/>
      <w:marBottom w:val="0"/>
      <w:divBdr>
        <w:top w:val="none" w:sz="0" w:space="0" w:color="auto"/>
        <w:left w:val="none" w:sz="0" w:space="0" w:color="auto"/>
        <w:bottom w:val="none" w:sz="0" w:space="0" w:color="auto"/>
        <w:right w:val="none" w:sz="0" w:space="0" w:color="auto"/>
      </w:divBdr>
    </w:div>
    <w:div w:id="18339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3</cp:revision>
  <cp:lastPrinted>2021-11-19T06:04:00Z</cp:lastPrinted>
  <dcterms:created xsi:type="dcterms:W3CDTF">2021-11-18T10:06:00Z</dcterms:created>
  <dcterms:modified xsi:type="dcterms:W3CDTF">2021-11-19T06:04:00Z</dcterms:modified>
</cp:coreProperties>
</file>