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24" w:rsidRDefault="00AC1C46" w:rsidP="00AC1C46">
      <w:pPr>
        <w:spacing w:after="180"/>
        <w:jc w:val="center"/>
        <w:rPr>
          <w:rFonts w:ascii="宋体" w:eastAsia="宋体" w:hAnsi="宋体"/>
          <w:b/>
          <w:color w:val="000000"/>
          <w:sz w:val="18"/>
        </w:rPr>
      </w:pPr>
      <w:r>
        <w:rPr>
          <w:rFonts w:ascii="宋体" w:eastAsia="宋体" w:hAnsi="宋体"/>
          <w:b/>
          <w:color w:val="000000"/>
          <w:sz w:val="18"/>
        </w:rPr>
        <w:t>北京大学第一医院</w:t>
      </w:r>
      <w:r w:rsidR="00AF59CD">
        <w:rPr>
          <w:rFonts w:ascii="宋体" w:eastAsia="宋体" w:hAnsi="宋体" w:hint="eastAsia"/>
          <w:b/>
          <w:color w:val="000000"/>
          <w:sz w:val="18"/>
        </w:rPr>
        <w:t>H</w:t>
      </w:r>
      <w:r w:rsidR="00AF59CD">
        <w:rPr>
          <w:rFonts w:ascii="宋体" w:eastAsia="宋体" w:hAnsi="宋体"/>
          <w:b/>
          <w:color w:val="000000"/>
          <w:sz w:val="18"/>
        </w:rPr>
        <w:t>IS</w:t>
      </w:r>
      <w:r w:rsidR="00AF59CD">
        <w:rPr>
          <w:rFonts w:ascii="宋体" w:eastAsia="宋体" w:hAnsi="宋体" w:hint="eastAsia"/>
          <w:b/>
          <w:color w:val="000000"/>
          <w:sz w:val="18"/>
        </w:rPr>
        <w:t>系统</w:t>
      </w:r>
      <w:r w:rsidR="00AF59CD">
        <w:rPr>
          <w:rFonts w:ascii="宋体" w:eastAsia="宋体" w:hAnsi="宋体"/>
          <w:b/>
          <w:color w:val="000000"/>
          <w:sz w:val="18"/>
        </w:rPr>
        <w:t>新增</w:t>
      </w:r>
      <w:r w:rsidR="00AF59CD">
        <w:rPr>
          <w:rFonts w:ascii="宋体" w:eastAsia="宋体" w:hAnsi="宋体" w:hint="eastAsia"/>
          <w:b/>
          <w:color w:val="000000"/>
          <w:sz w:val="18"/>
        </w:rPr>
        <w:t>服务</w:t>
      </w:r>
      <w:r w:rsidR="00AF59CD">
        <w:rPr>
          <w:rFonts w:ascii="宋体" w:eastAsia="宋体" w:hAnsi="宋体"/>
          <w:b/>
          <w:color w:val="000000"/>
          <w:sz w:val="18"/>
        </w:rPr>
        <w:t>项目</w:t>
      </w:r>
      <w:r>
        <w:rPr>
          <w:rFonts w:ascii="宋体" w:eastAsia="宋体" w:hAnsi="宋体"/>
          <w:b/>
          <w:color w:val="000000"/>
          <w:sz w:val="18"/>
        </w:rPr>
        <w:t>采购院内论证公告</w:t>
      </w:r>
    </w:p>
    <w:p w:rsidR="00AC1C46" w:rsidRDefault="00AC1C46" w:rsidP="00AC1C4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1.论证简介</w:t>
      </w:r>
    </w:p>
    <w:p w:rsidR="00AC1C46" w:rsidRDefault="00AC1C46" w:rsidP="00AC1C46">
      <w:pPr>
        <w:spacing w:after="20"/>
        <w:jc w:val="left"/>
        <w:rPr>
          <w:rFonts w:ascii="宋体" w:eastAsia="宋体" w:hAnsi="宋体" w:hint="eastAsia"/>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AF59CD">
        <w:rPr>
          <w:rFonts w:ascii="宋体" w:eastAsia="宋体" w:hAnsi="宋体" w:hint="eastAsia"/>
          <w:color w:val="000000"/>
          <w:sz w:val="18"/>
        </w:rPr>
        <w:t>H</w:t>
      </w:r>
      <w:r w:rsidR="00AF59CD">
        <w:rPr>
          <w:rFonts w:ascii="宋体" w:eastAsia="宋体" w:hAnsi="宋体"/>
          <w:color w:val="000000"/>
          <w:sz w:val="18"/>
        </w:rPr>
        <w:t>IS</w:t>
      </w:r>
      <w:r w:rsidR="00AF59CD">
        <w:rPr>
          <w:rFonts w:ascii="宋体" w:eastAsia="宋体" w:hAnsi="宋体" w:hint="eastAsia"/>
          <w:color w:val="000000"/>
          <w:sz w:val="18"/>
        </w:rPr>
        <w:t>系统</w:t>
      </w:r>
      <w:r w:rsidR="00AF59CD">
        <w:rPr>
          <w:rFonts w:ascii="宋体" w:eastAsia="宋体" w:hAnsi="宋体"/>
          <w:color w:val="000000"/>
          <w:sz w:val="18"/>
        </w:rPr>
        <w:t>新增服务</w:t>
      </w:r>
      <w:r w:rsidR="00AF59CD">
        <w:rPr>
          <w:rFonts w:ascii="宋体" w:eastAsia="宋体" w:hAnsi="宋体" w:hint="eastAsia"/>
          <w:color w:val="000000"/>
          <w:sz w:val="18"/>
        </w:rPr>
        <w:t>项目</w:t>
      </w:r>
    </w:p>
    <w:p w:rsidR="00AF59CD" w:rsidRDefault="00AC1C46" w:rsidP="00AC1C46">
      <w:pPr>
        <w:spacing w:after="20"/>
        <w:jc w:val="left"/>
        <w:rPr>
          <w:rFonts w:ascii="宋体" w:eastAsia="宋体" w:hAnsi="宋体"/>
          <w:color w:val="000000"/>
          <w:sz w:val="18"/>
        </w:rPr>
      </w:pPr>
      <w:r>
        <w:rPr>
          <w:rFonts w:ascii="宋体" w:eastAsia="宋体" w:hAnsi="宋体"/>
          <w:color w:val="000000"/>
          <w:sz w:val="18"/>
        </w:rPr>
        <w:t>1.2采购论证编号：</w:t>
      </w:r>
      <w:r w:rsidR="00AF59CD" w:rsidRPr="00AF59CD">
        <w:rPr>
          <w:rFonts w:ascii="宋体" w:eastAsia="宋体" w:hAnsi="宋体"/>
          <w:color w:val="000000"/>
          <w:sz w:val="18"/>
        </w:rPr>
        <w:t>2021-信息-lz-102</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AF59CD">
        <w:rPr>
          <w:rFonts w:ascii="宋体" w:eastAsia="宋体" w:hAnsi="宋体" w:hint="eastAsia"/>
          <w:color w:val="000000"/>
          <w:sz w:val="18"/>
        </w:rPr>
        <w:t>信息中心</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1.4采购论证性质：院内论证</w:t>
      </w:r>
    </w:p>
    <w:p w:rsidR="00AC1C46" w:rsidRDefault="00AC1C46" w:rsidP="00AC1C46">
      <w:pPr>
        <w:spacing w:after="20"/>
        <w:jc w:val="left"/>
        <w:rPr>
          <w:rFonts w:ascii="宋体" w:eastAsia="宋体" w:hAnsi="宋体" w:hint="eastAsia"/>
          <w:color w:val="000000"/>
          <w:sz w:val="18"/>
        </w:rPr>
      </w:pPr>
      <w:r>
        <w:rPr>
          <w:rFonts w:ascii="宋体" w:eastAsia="宋体" w:hAnsi="宋体"/>
          <w:color w:val="000000"/>
          <w:sz w:val="18"/>
        </w:rPr>
        <w:t>1.5资金来源：</w:t>
      </w:r>
      <w:r w:rsidR="00D520A0">
        <w:rPr>
          <w:rFonts w:ascii="宋体" w:eastAsia="宋体" w:hAnsi="宋体" w:hint="eastAsia"/>
          <w:color w:val="000000"/>
          <w:sz w:val="18"/>
        </w:rPr>
        <w:t>信息经费</w:t>
      </w:r>
      <w:bookmarkStart w:id="0" w:name="_GoBack"/>
      <w:bookmarkEnd w:id="0"/>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C1C46" w:rsidRPr="00AC1C46" w:rsidRDefault="00AC1C46" w:rsidP="00AC1C4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1829"/>
        <w:gridCol w:w="1829"/>
      </w:tblGrid>
      <w:tr w:rsidR="00AC1C46" w:rsidTr="00AC1C46">
        <w:trPr>
          <w:trHeight w:val="270"/>
        </w:trPr>
        <w:tc>
          <w:tcPr>
            <w:tcW w:w="2931" w:type="pct"/>
            <w:shd w:val="clear" w:color="auto" w:fill="auto"/>
            <w:noWrap/>
            <w:vAlign w:val="center"/>
            <w:hideMark/>
          </w:tcPr>
          <w:p w:rsidR="00AC1C46" w:rsidRDefault="00AC1C46" w:rsidP="00AC1C4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034" w:type="pct"/>
            <w:shd w:val="clear" w:color="auto" w:fill="auto"/>
            <w:noWrap/>
            <w:vAlign w:val="center"/>
            <w:hideMark/>
          </w:tcPr>
          <w:p w:rsidR="00AC1C46" w:rsidRDefault="00AC1C46" w:rsidP="00AC1C4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034" w:type="pct"/>
            <w:shd w:val="clear" w:color="auto" w:fill="auto"/>
            <w:noWrap/>
            <w:vAlign w:val="center"/>
            <w:hideMark/>
          </w:tcPr>
          <w:p w:rsidR="00AC1C46" w:rsidRDefault="00AC1C46" w:rsidP="00AC1C46">
            <w:pPr>
              <w:jc w:val="center"/>
              <w:rPr>
                <w:color w:val="000000"/>
                <w:sz w:val="18"/>
                <w:szCs w:val="18"/>
              </w:rPr>
            </w:pPr>
            <w:r>
              <w:rPr>
                <w:rFonts w:hint="eastAsia"/>
                <w:color w:val="000000"/>
                <w:sz w:val="18"/>
                <w:szCs w:val="18"/>
              </w:rPr>
              <w:t>备注</w:t>
            </w:r>
          </w:p>
        </w:tc>
      </w:tr>
      <w:tr w:rsidR="00AC1C46" w:rsidTr="00AC1C46">
        <w:trPr>
          <w:trHeight w:val="270"/>
        </w:trPr>
        <w:tc>
          <w:tcPr>
            <w:tcW w:w="2931" w:type="pct"/>
            <w:shd w:val="clear" w:color="auto" w:fill="auto"/>
            <w:noWrap/>
            <w:vAlign w:val="center"/>
            <w:hideMark/>
          </w:tcPr>
          <w:p w:rsidR="00AC1C46" w:rsidRPr="00AF59CD" w:rsidRDefault="00AF59CD" w:rsidP="00AC1C46">
            <w:pPr>
              <w:jc w:val="center"/>
              <w:rPr>
                <w:rFonts w:ascii="宋体" w:eastAsia="宋体" w:hAnsi="宋体" w:hint="eastAsia"/>
                <w:color w:val="000000"/>
                <w:sz w:val="18"/>
              </w:rPr>
            </w:pPr>
            <w:r w:rsidRPr="00AF59CD">
              <w:rPr>
                <w:rFonts w:ascii="宋体" w:eastAsia="宋体" w:hAnsi="宋体" w:hint="eastAsia"/>
                <w:color w:val="000000"/>
                <w:sz w:val="18"/>
              </w:rPr>
              <w:t>H</w:t>
            </w:r>
            <w:r w:rsidRPr="00AF59CD">
              <w:rPr>
                <w:rFonts w:ascii="宋体" w:eastAsia="宋体" w:hAnsi="宋体"/>
                <w:color w:val="000000"/>
                <w:sz w:val="18"/>
              </w:rPr>
              <w:t>IS</w:t>
            </w:r>
            <w:r w:rsidRPr="00AF59CD">
              <w:rPr>
                <w:rFonts w:ascii="宋体" w:eastAsia="宋体" w:hAnsi="宋体" w:hint="eastAsia"/>
                <w:color w:val="000000"/>
                <w:sz w:val="18"/>
              </w:rPr>
              <w:t>系统</w:t>
            </w:r>
            <w:r w:rsidRPr="00AF59CD">
              <w:rPr>
                <w:rFonts w:ascii="宋体" w:eastAsia="宋体" w:hAnsi="宋体"/>
                <w:color w:val="000000"/>
                <w:sz w:val="18"/>
              </w:rPr>
              <w:t>新增</w:t>
            </w:r>
            <w:r w:rsidRPr="00AF59CD">
              <w:rPr>
                <w:rFonts w:ascii="宋体" w:eastAsia="宋体" w:hAnsi="宋体" w:hint="eastAsia"/>
                <w:color w:val="000000"/>
                <w:sz w:val="18"/>
              </w:rPr>
              <w:t>服务</w:t>
            </w:r>
            <w:r w:rsidRPr="00AF59CD">
              <w:rPr>
                <w:rFonts w:ascii="宋体" w:eastAsia="宋体" w:hAnsi="宋体"/>
                <w:color w:val="000000"/>
                <w:sz w:val="18"/>
              </w:rPr>
              <w:t>项目</w:t>
            </w:r>
          </w:p>
        </w:tc>
        <w:tc>
          <w:tcPr>
            <w:tcW w:w="1034" w:type="pct"/>
            <w:shd w:val="clear" w:color="auto" w:fill="auto"/>
            <w:noWrap/>
            <w:vAlign w:val="center"/>
            <w:hideMark/>
          </w:tcPr>
          <w:p w:rsidR="00AC1C46" w:rsidRDefault="00117C2A" w:rsidP="00AC1C46">
            <w:pPr>
              <w:jc w:val="center"/>
              <w:rPr>
                <w:color w:val="000000"/>
                <w:sz w:val="18"/>
                <w:szCs w:val="18"/>
              </w:rPr>
            </w:pPr>
            <w:r>
              <w:rPr>
                <w:color w:val="000000"/>
                <w:sz w:val="18"/>
                <w:szCs w:val="18"/>
              </w:rPr>
              <w:t>1</w:t>
            </w:r>
          </w:p>
        </w:tc>
        <w:tc>
          <w:tcPr>
            <w:tcW w:w="1034" w:type="pct"/>
            <w:shd w:val="clear" w:color="auto" w:fill="auto"/>
            <w:noWrap/>
            <w:vAlign w:val="center"/>
            <w:hideMark/>
          </w:tcPr>
          <w:p w:rsidR="00AC1C46" w:rsidRDefault="00AC1C46" w:rsidP="00AC1C46">
            <w:pPr>
              <w:jc w:val="center"/>
              <w:rPr>
                <w:color w:val="000000"/>
                <w:sz w:val="18"/>
                <w:szCs w:val="18"/>
              </w:rPr>
            </w:pPr>
          </w:p>
        </w:tc>
      </w:tr>
    </w:tbl>
    <w:p w:rsidR="00AC1C46" w:rsidRPr="00AC1C46" w:rsidRDefault="00AC1C46" w:rsidP="00AC1C4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C1C46" w:rsidTr="00AC1C46">
        <w:trPr>
          <w:trHeight w:val="270"/>
        </w:trPr>
        <w:tc>
          <w:tcPr>
            <w:tcW w:w="5000" w:type="pct"/>
            <w:shd w:val="clear" w:color="auto" w:fill="auto"/>
            <w:noWrap/>
            <w:vAlign w:val="center"/>
            <w:hideMark/>
          </w:tcPr>
          <w:p w:rsidR="00AC1C46" w:rsidRDefault="00AC1C46" w:rsidP="00AF59CD">
            <w:pPr>
              <w:widowControl/>
              <w:jc w:val="left"/>
              <w:rPr>
                <w:color w:val="000000"/>
                <w:sz w:val="18"/>
                <w:szCs w:val="18"/>
              </w:rPr>
            </w:pPr>
            <w:r>
              <w:rPr>
                <w:rFonts w:hint="eastAsia"/>
                <w:color w:val="000000"/>
                <w:sz w:val="18"/>
                <w:szCs w:val="18"/>
              </w:rPr>
              <w:t>1、</w:t>
            </w:r>
            <w:r w:rsidR="00AF59CD">
              <w:rPr>
                <w:rFonts w:hint="eastAsia"/>
                <w:color w:val="000000"/>
                <w:sz w:val="18"/>
                <w:szCs w:val="18"/>
              </w:rPr>
              <w:t>包含</w:t>
            </w:r>
            <w:r w:rsidR="0018264C">
              <w:rPr>
                <w:rFonts w:hint="eastAsia"/>
                <w:color w:val="000000"/>
                <w:sz w:val="18"/>
                <w:szCs w:val="18"/>
              </w:rPr>
              <w:t>再HIS系统</w:t>
            </w:r>
            <w:r w:rsidR="0018264C">
              <w:rPr>
                <w:color w:val="000000"/>
                <w:sz w:val="18"/>
                <w:szCs w:val="18"/>
              </w:rPr>
              <w:t>中开发</w:t>
            </w:r>
            <w:r w:rsidR="0018264C" w:rsidRPr="0018264C">
              <w:rPr>
                <w:rFonts w:hint="eastAsia"/>
                <w:color w:val="000000"/>
                <w:sz w:val="18"/>
                <w:szCs w:val="18"/>
              </w:rPr>
              <w:t>医保电子票据和新版发票项目</w:t>
            </w:r>
            <w:r w:rsidR="0018264C">
              <w:rPr>
                <w:rFonts w:hint="eastAsia"/>
                <w:color w:val="000000"/>
                <w:sz w:val="18"/>
                <w:szCs w:val="18"/>
              </w:rPr>
              <w:t>，</w:t>
            </w:r>
            <w:r w:rsidR="0018264C" w:rsidRPr="0018264C">
              <w:rPr>
                <w:rFonts w:hint="eastAsia"/>
                <w:color w:val="000000"/>
                <w:sz w:val="18"/>
                <w:szCs w:val="18"/>
              </w:rPr>
              <w:t>贯彻执行医疗保障信息业务编码标准系统改造</w:t>
            </w:r>
            <w:r w:rsidR="0018264C">
              <w:rPr>
                <w:rFonts w:hint="eastAsia"/>
                <w:color w:val="000000"/>
                <w:sz w:val="18"/>
                <w:szCs w:val="18"/>
              </w:rPr>
              <w:t>项目，</w:t>
            </w:r>
            <w:r w:rsidR="0018264C" w:rsidRPr="0018264C">
              <w:rPr>
                <w:rFonts w:hint="eastAsia"/>
                <w:color w:val="000000"/>
                <w:sz w:val="18"/>
                <w:szCs w:val="18"/>
              </w:rPr>
              <w:t>北京市医保跨省异地就医门急诊医疗费用直接结算系统改造</w:t>
            </w:r>
            <w:r w:rsidR="0018264C">
              <w:rPr>
                <w:rFonts w:hint="eastAsia"/>
                <w:color w:val="000000"/>
                <w:sz w:val="18"/>
                <w:szCs w:val="18"/>
              </w:rPr>
              <w:t>项目，</w:t>
            </w:r>
            <w:r w:rsidR="0018264C" w:rsidRPr="0018264C">
              <w:rPr>
                <w:rFonts w:hint="eastAsia"/>
                <w:color w:val="000000"/>
                <w:sz w:val="18"/>
                <w:szCs w:val="18"/>
              </w:rPr>
              <w:t>医疗价格改革项目功能</w:t>
            </w:r>
            <w:r w:rsidR="0018264C">
              <w:rPr>
                <w:rFonts w:hint="eastAsia"/>
                <w:color w:val="000000"/>
                <w:sz w:val="18"/>
                <w:szCs w:val="18"/>
              </w:rPr>
              <w:t>项目</w:t>
            </w:r>
            <w:r>
              <w:rPr>
                <w:rFonts w:hint="eastAsia"/>
                <w:color w:val="000000"/>
                <w:sz w:val="18"/>
                <w:szCs w:val="18"/>
              </w:rPr>
              <w:t>；</w:t>
            </w:r>
          </w:p>
        </w:tc>
      </w:tr>
      <w:tr w:rsidR="00AC1C46" w:rsidTr="00AC1C46">
        <w:trPr>
          <w:trHeight w:val="270"/>
        </w:trPr>
        <w:tc>
          <w:tcPr>
            <w:tcW w:w="5000" w:type="pct"/>
            <w:shd w:val="clear" w:color="auto" w:fill="auto"/>
            <w:noWrap/>
            <w:vAlign w:val="center"/>
            <w:hideMark/>
          </w:tcPr>
          <w:p w:rsidR="00AC1C46" w:rsidRDefault="00AC1C46" w:rsidP="00E56603">
            <w:pPr>
              <w:rPr>
                <w:rFonts w:hint="eastAsia"/>
                <w:color w:val="000000"/>
                <w:sz w:val="18"/>
                <w:szCs w:val="18"/>
              </w:rPr>
            </w:pPr>
            <w:r>
              <w:rPr>
                <w:rFonts w:hint="eastAsia"/>
                <w:color w:val="000000"/>
                <w:sz w:val="18"/>
                <w:szCs w:val="18"/>
              </w:rPr>
              <w:t>2、</w:t>
            </w:r>
            <w:r w:rsidR="00E56603">
              <w:rPr>
                <w:rFonts w:hint="eastAsia"/>
                <w:color w:val="000000"/>
                <w:sz w:val="18"/>
                <w:szCs w:val="18"/>
              </w:rPr>
              <w:t>按照政府相关</w:t>
            </w:r>
            <w:r w:rsidR="00E56603">
              <w:rPr>
                <w:color w:val="000000"/>
                <w:sz w:val="18"/>
                <w:szCs w:val="18"/>
              </w:rPr>
              <w:t>要求</w:t>
            </w:r>
            <w:r w:rsidR="00E56603">
              <w:rPr>
                <w:rFonts w:hint="eastAsia"/>
                <w:color w:val="000000"/>
                <w:sz w:val="18"/>
                <w:szCs w:val="18"/>
              </w:rPr>
              <w:t>开发</w:t>
            </w:r>
            <w:r w:rsidR="00E56603">
              <w:rPr>
                <w:color w:val="000000"/>
                <w:sz w:val="18"/>
                <w:szCs w:val="18"/>
              </w:rPr>
              <w:t>，保证各</w:t>
            </w:r>
            <w:r w:rsidR="00E56603">
              <w:rPr>
                <w:rFonts w:hint="eastAsia"/>
                <w:color w:val="000000"/>
                <w:sz w:val="18"/>
                <w:szCs w:val="18"/>
              </w:rPr>
              <w:t>接口</w:t>
            </w:r>
            <w:r w:rsidR="00E56603">
              <w:rPr>
                <w:color w:val="000000"/>
                <w:sz w:val="18"/>
                <w:szCs w:val="18"/>
              </w:rPr>
              <w:t>畅通</w:t>
            </w:r>
            <w:r w:rsidR="00E56603">
              <w:rPr>
                <w:rFonts w:hint="eastAsia"/>
                <w:color w:val="000000"/>
                <w:sz w:val="18"/>
                <w:szCs w:val="18"/>
              </w:rPr>
              <w:t>；</w:t>
            </w:r>
          </w:p>
        </w:tc>
      </w:tr>
      <w:tr w:rsidR="00AC1C46" w:rsidTr="00AC1C46">
        <w:trPr>
          <w:trHeight w:val="270"/>
        </w:trPr>
        <w:tc>
          <w:tcPr>
            <w:tcW w:w="5000" w:type="pct"/>
            <w:shd w:val="clear" w:color="auto" w:fill="auto"/>
            <w:noWrap/>
            <w:vAlign w:val="center"/>
            <w:hideMark/>
          </w:tcPr>
          <w:p w:rsidR="00AC1C46" w:rsidRDefault="00AC1C46">
            <w:pPr>
              <w:rPr>
                <w:rFonts w:hint="eastAsia"/>
                <w:color w:val="000000"/>
                <w:sz w:val="18"/>
                <w:szCs w:val="18"/>
              </w:rPr>
            </w:pPr>
            <w:r>
              <w:rPr>
                <w:rFonts w:hint="eastAsia"/>
                <w:color w:val="000000"/>
                <w:sz w:val="18"/>
                <w:szCs w:val="18"/>
              </w:rPr>
              <w:t>3</w:t>
            </w:r>
            <w:r w:rsidR="00E56603">
              <w:rPr>
                <w:rFonts w:hint="eastAsia"/>
                <w:color w:val="000000"/>
                <w:sz w:val="18"/>
                <w:szCs w:val="18"/>
              </w:rPr>
              <w:t>、7</w:t>
            </w:r>
            <w:r w:rsidR="00E56603">
              <w:rPr>
                <w:color w:val="000000"/>
                <w:sz w:val="18"/>
                <w:szCs w:val="18"/>
              </w:rPr>
              <w:t>*24</w:t>
            </w:r>
            <w:r w:rsidR="00E56603">
              <w:rPr>
                <w:rFonts w:hint="eastAsia"/>
                <w:color w:val="000000"/>
                <w:sz w:val="18"/>
                <w:szCs w:val="18"/>
              </w:rPr>
              <w:t>小时</w:t>
            </w:r>
            <w:r w:rsidR="00E56603">
              <w:rPr>
                <w:color w:val="000000"/>
                <w:sz w:val="18"/>
                <w:szCs w:val="18"/>
              </w:rPr>
              <w:t>响应，现场服务到达时间</w:t>
            </w:r>
            <w:r w:rsidR="00E56603">
              <w:rPr>
                <w:rFonts w:asciiTheme="minorEastAsia" w:hAnsiTheme="minorEastAsia" w:hint="eastAsia"/>
                <w:color w:val="000000"/>
                <w:sz w:val="18"/>
                <w:szCs w:val="18"/>
              </w:rPr>
              <w:t>≤</w:t>
            </w:r>
            <w:r w:rsidR="00E56603">
              <w:rPr>
                <w:rFonts w:hint="eastAsia"/>
                <w:color w:val="000000"/>
                <w:sz w:val="18"/>
                <w:szCs w:val="18"/>
              </w:rPr>
              <w:t>4小时。</w:t>
            </w:r>
          </w:p>
        </w:tc>
      </w:tr>
    </w:tbl>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2.对供应商基本要求：</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2.2 不接受联合体投标。</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56603" w:rsidRPr="00E56603" w:rsidRDefault="00E56603" w:rsidP="00AC1C46">
      <w:pPr>
        <w:spacing w:after="20"/>
        <w:jc w:val="left"/>
        <w:rPr>
          <w:rFonts w:ascii="宋体" w:eastAsia="宋体" w:hAnsi="宋体" w:hint="eastAsia"/>
          <w:color w:val="000000"/>
          <w:sz w:val="18"/>
        </w:rPr>
      </w:pPr>
      <w:r w:rsidRPr="00E56603">
        <w:rPr>
          <w:rFonts w:ascii="宋体" w:eastAsia="宋体" w:hAnsi="宋体" w:hint="eastAsia"/>
          <w:color w:val="000000"/>
          <w:sz w:val="18"/>
        </w:rPr>
        <w:t>2.4 响应《政府采购促进中小企业发展管理办法》，支持中小企业发展。</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3.供应商报名</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56603">
        <w:rPr>
          <w:rFonts w:ascii="宋体" w:eastAsia="宋体" w:hAnsi="宋体"/>
          <w:color w:val="000000"/>
          <w:sz w:val="18"/>
        </w:rPr>
        <w:t>2021/11</w:t>
      </w:r>
      <w:r>
        <w:rPr>
          <w:rFonts w:ascii="宋体" w:eastAsia="宋体" w:hAnsi="宋体"/>
          <w:color w:val="000000"/>
          <w:sz w:val="18"/>
        </w:rPr>
        <w:t>/</w:t>
      </w:r>
      <w:r w:rsidR="00E56603">
        <w:rPr>
          <w:rFonts w:ascii="宋体" w:eastAsia="宋体" w:hAnsi="宋体"/>
          <w:color w:val="000000"/>
          <w:sz w:val="18"/>
        </w:rPr>
        <w:t>18</w:t>
      </w:r>
      <w:r>
        <w:rPr>
          <w:rFonts w:ascii="宋体" w:eastAsia="宋体" w:hAnsi="宋体"/>
          <w:color w:val="000000"/>
          <w:sz w:val="18"/>
        </w:rPr>
        <w:t>到北京大学第一医院医学装备处报名。</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3.2报名时间：</w:t>
      </w:r>
      <w:r w:rsidR="00E73009">
        <w:rPr>
          <w:rFonts w:ascii="宋体" w:eastAsia="宋体" w:hAnsi="宋体" w:hint="eastAsia"/>
          <w:color w:val="000000"/>
          <w:sz w:val="18"/>
        </w:rPr>
        <w:t>上午8：30</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C1C46" w:rsidRPr="00E56603" w:rsidRDefault="00AC1C46" w:rsidP="00AC1C46">
      <w:pPr>
        <w:spacing w:after="20"/>
        <w:jc w:val="left"/>
        <w:rPr>
          <w:rFonts w:ascii="宋体" w:eastAsia="宋体" w:hAnsi="宋体" w:hint="eastAsia"/>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E56603">
        <w:rPr>
          <w:rFonts w:ascii="宋体" w:eastAsia="宋体" w:hAnsi="宋体"/>
          <w:color w:val="000000"/>
          <w:sz w:val="18"/>
        </w:rPr>
        <w:t>（</w:t>
      </w:r>
      <w:r w:rsidR="00E56603">
        <w:rPr>
          <w:rFonts w:ascii="宋体" w:eastAsia="宋体" w:hAnsi="宋体" w:hint="eastAsia"/>
          <w:color w:val="000000"/>
          <w:sz w:val="18"/>
        </w:rPr>
        <w:t>信息服务</w:t>
      </w:r>
      <w:r w:rsidR="00E56603">
        <w:rPr>
          <w:rFonts w:ascii="宋体" w:eastAsia="宋体" w:hAnsi="宋体"/>
          <w:color w:val="000000"/>
          <w:sz w:val="18"/>
        </w:rPr>
        <w:t>类）</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4.发放采购论证文件</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5.采购论证时间及地点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w:t>
      </w:r>
      <w:r w:rsidR="00E56603">
        <w:rPr>
          <w:rFonts w:ascii="宋体" w:eastAsia="宋体" w:hAnsi="宋体"/>
          <w:color w:val="000000"/>
          <w:sz w:val="18"/>
        </w:rPr>
        <w:t>C2-2</w:t>
      </w:r>
      <w:r w:rsidR="00E56603">
        <w:rPr>
          <w:rFonts w:ascii="宋体" w:eastAsia="宋体" w:hAnsi="宋体" w:hint="eastAsia"/>
          <w:color w:val="000000"/>
          <w:sz w:val="18"/>
        </w:rPr>
        <w:t>1</w:t>
      </w:r>
      <w:r w:rsidR="00E56603">
        <w:rPr>
          <w:rFonts w:ascii="宋体" w:eastAsia="宋体" w:hAnsi="宋体"/>
          <w:color w:val="000000"/>
          <w:sz w:val="18"/>
        </w:rPr>
        <w:t>医学装备处</w:t>
      </w:r>
      <w:r>
        <w:rPr>
          <w:rFonts w:ascii="宋体" w:eastAsia="宋体" w:hAnsi="宋体"/>
          <w:color w:val="000000"/>
          <w:sz w:val="18"/>
        </w:rPr>
        <w:t>。</w:t>
      </w:r>
    </w:p>
    <w:p w:rsidR="00E56603" w:rsidRDefault="00AC1C46" w:rsidP="00E56603">
      <w:pPr>
        <w:spacing w:after="20"/>
        <w:jc w:val="left"/>
        <w:rPr>
          <w:rFonts w:ascii="宋体" w:eastAsia="宋体" w:hAnsi="宋体"/>
          <w:color w:val="000000"/>
          <w:sz w:val="18"/>
        </w:rPr>
      </w:pPr>
      <w:r>
        <w:rPr>
          <w:rFonts w:ascii="宋体" w:eastAsia="宋体" w:hAnsi="宋体"/>
          <w:color w:val="000000"/>
          <w:sz w:val="18"/>
        </w:rPr>
        <w:t>6.2联系人：</w:t>
      </w:r>
      <w:r w:rsidR="00E56603">
        <w:rPr>
          <w:rFonts w:ascii="宋体" w:eastAsia="宋体" w:hAnsi="宋体" w:hint="eastAsia"/>
          <w:color w:val="000000"/>
          <w:sz w:val="18"/>
        </w:rPr>
        <w:t xml:space="preserve">资质审核：李德水83572275； 咨询：王再跃 83572275 </w:t>
      </w:r>
    </w:p>
    <w:p w:rsidR="00AC1C46" w:rsidRDefault="00AC1C46" w:rsidP="00E56603">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color w:val="000000"/>
          <w:sz w:val="18"/>
        </w:rPr>
        <w:t>.3联系电话：83575258、83572231</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6.4电子邮箱：bdyyyxzb@163.com</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C1C46" w:rsidRDefault="00AC1C46" w:rsidP="00AC1C46">
      <w:pPr>
        <w:spacing w:after="20"/>
        <w:jc w:val="left"/>
        <w:rPr>
          <w:rFonts w:ascii="宋体" w:eastAsia="宋体" w:hAnsi="宋体"/>
          <w:color w:val="000000"/>
          <w:sz w:val="18"/>
        </w:rPr>
      </w:pP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C1C46" w:rsidRPr="00E56603" w:rsidRDefault="00AC1C46" w:rsidP="00E56603">
      <w:pPr>
        <w:spacing w:after="20"/>
        <w:jc w:val="left"/>
        <w:rPr>
          <w:rFonts w:ascii="宋体" w:eastAsia="宋体" w:hAnsi="宋体" w:hint="eastAsia"/>
          <w:color w:val="000000"/>
          <w:sz w:val="18"/>
        </w:rPr>
      </w:pPr>
      <w:r>
        <w:rPr>
          <w:rFonts w:ascii="宋体" w:eastAsia="宋体" w:hAnsi="宋体"/>
          <w:color w:val="000000"/>
          <w:sz w:val="18"/>
        </w:rPr>
        <w:t xml:space="preserve">                                                                 2021/</w:t>
      </w:r>
      <w:r w:rsidR="00E56603">
        <w:rPr>
          <w:rFonts w:ascii="宋体" w:eastAsia="宋体" w:hAnsi="宋体"/>
          <w:color w:val="000000"/>
          <w:sz w:val="18"/>
        </w:rPr>
        <w:t>11</w:t>
      </w:r>
      <w:r>
        <w:rPr>
          <w:rFonts w:ascii="宋体" w:eastAsia="宋体" w:hAnsi="宋体"/>
          <w:color w:val="000000"/>
          <w:sz w:val="18"/>
        </w:rPr>
        <w:t>/1</w:t>
      </w:r>
      <w:r w:rsidR="00E56603">
        <w:rPr>
          <w:rFonts w:ascii="宋体" w:eastAsia="宋体" w:hAnsi="宋体"/>
          <w:color w:val="000000"/>
          <w:sz w:val="18"/>
        </w:rPr>
        <w:t>1</w:t>
      </w:r>
    </w:p>
    <w:sectPr w:rsidR="00AC1C46" w:rsidRPr="00E56603" w:rsidSect="00AC1C46">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6D5" w:rsidRDefault="000446D5" w:rsidP="00AF59CD">
      <w:r>
        <w:separator/>
      </w:r>
    </w:p>
  </w:endnote>
  <w:endnote w:type="continuationSeparator" w:id="0">
    <w:p w:rsidR="000446D5" w:rsidRDefault="000446D5" w:rsidP="00A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6D5" w:rsidRDefault="000446D5" w:rsidP="00AF59CD">
      <w:r>
        <w:separator/>
      </w:r>
    </w:p>
  </w:footnote>
  <w:footnote w:type="continuationSeparator" w:id="0">
    <w:p w:rsidR="000446D5" w:rsidRDefault="000446D5" w:rsidP="00AF5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A9"/>
    <w:rsid w:val="000446D5"/>
    <w:rsid w:val="00117C2A"/>
    <w:rsid w:val="00156600"/>
    <w:rsid w:val="0018264C"/>
    <w:rsid w:val="002C2324"/>
    <w:rsid w:val="00AC1C46"/>
    <w:rsid w:val="00AF59CD"/>
    <w:rsid w:val="00D520A0"/>
    <w:rsid w:val="00E33FA9"/>
    <w:rsid w:val="00E56603"/>
    <w:rsid w:val="00E7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68D19"/>
  <w15:chartTrackingRefBased/>
  <w15:docId w15:val="{21AA03DB-483B-4765-BEF5-C8561BCC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9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59CD"/>
    <w:rPr>
      <w:sz w:val="18"/>
      <w:szCs w:val="18"/>
    </w:rPr>
  </w:style>
  <w:style w:type="paragraph" w:styleId="a5">
    <w:name w:val="footer"/>
    <w:basedOn w:val="a"/>
    <w:link w:val="a6"/>
    <w:uiPriority w:val="99"/>
    <w:unhideWhenUsed/>
    <w:rsid w:val="00AF59CD"/>
    <w:pPr>
      <w:tabs>
        <w:tab w:val="center" w:pos="4153"/>
        <w:tab w:val="right" w:pos="8306"/>
      </w:tabs>
      <w:snapToGrid w:val="0"/>
      <w:jc w:val="left"/>
    </w:pPr>
    <w:rPr>
      <w:sz w:val="18"/>
      <w:szCs w:val="18"/>
    </w:rPr>
  </w:style>
  <w:style w:type="character" w:customStyle="1" w:styleId="a6">
    <w:name w:val="页脚 字符"/>
    <w:basedOn w:val="a0"/>
    <w:link w:val="a5"/>
    <w:uiPriority w:val="99"/>
    <w:rsid w:val="00AF59CD"/>
    <w:rPr>
      <w:sz w:val="18"/>
      <w:szCs w:val="18"/>
    </w:rPr>
  </w:style>
  <w:style w:type="paragraph" w:styleId="a7">
    <w:name w:val="Balloon Text"/>
    <w:basedOn w:val="a"/>
    <w:link w:val="a8"/>
    <w:uiPriority w:val="99"/>
    <w:semiHidden/>
    <w:unhideWhenUsed/>
    <w:rsid w:val="00D520A0"/>
    <w:rPr>
      <w:sz w:val="18"/>
      <w:szCs w:val="18"/>
    </w:rPr>
  </w:style>
  <w:style w:type="character" w:customStyle="1" w:styleId="a8">
    <w:name w:val="批注框文本 字符"/>
    <w:basedOn w:val="a0"/>
    <w:link w:val="a7"/>
    <w:uiPriority w:val="99"/>
    <w:semiHidden/>
    <w:rsid w:val="00D520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5142">
      <w:bodyDiv w:val="1"/>
      <w:marLeft w:val="0"/>
      <w:marRight w:val="0"/>
      <w:marTop w:val="0"/>
      <w:marBottom w:val="0"/>
      <w:divBdr>
        <w:top w:val="none" w:sz="0" w:space="0" w:color="auto"/>
        <w:left w:val="none" w:sz="0" w:space="0" w:color="auto"/>
        <w:bottom w:val="none" w:sz="0" w:space="0" w:color="auto"/>
        <w:right w:val="none" w:sz="0" w:space="0" w:color="auto"/>
      </w:divBdr>
    </w:div>
    <w:div w:id="9167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2021-11-11T07:28:00Z</cp:lastPrinted>
  <dcterms:created xsi:type="dcterms:W3CDTF">2021-11-11T07:28:00Z</dcterms:created>
  <dcterms:modified xsi:type="dcterms:W3CDTF">2021-11-11T07:29:00Z</dcterms:modified>
</cp:coreProperties>
</file>