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一次性使用支气管镜可调弯鞘管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一次性使用支气管镜可调弯鞘管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7（2）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bookmarkStart w:id="0" w:name="_GoBack"/>
      <w:bookmarkEnd w:id="0"/>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一次性使用支气管镜可调弯鞘管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default" w:ascii="宋体" w:hAnsi="宋体" w:eastAsia="宋体" w:cs="宋体"/>
                <w:szCs w:val="21"/>
                <w:lang w:eastAsia="zh-CN"/>
              </w:rPr>
              <w:t>经气道穿刺点通过支气管镜进入肺实质，钝性分离肺实质组织，经X线实时指引，抵达外周肺小结节，建立手术器械通道</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其远端可主动调弯，建立困难位置的隧道；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sectPr>
      <w:pgSz w:w="11520" w:h="15840"/>
      <w:pgMar w:top="777" w:right="720" w:bottom="66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723B0D"/>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0AD46D8"/>
    <w:rsid w:val="410840D3"/>
    <w:rsid w:val="416D4904"/>
    <w:rsid w:val="421B40A3"/>
    <w:rsid w:val="44AF67AE"/>
    <w:rsid w:val="44EF2309"/>
    <w:rsid w:val="45331138"/>
    <w:rsid w:val="474C08A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9982034"/>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2021-06-21T02:03:29Z</cp:lastPrinted>
  <dcterms:modified xsi:type="dcterms:W3CDTF">2021-06-21T02:04:23Z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018A49C12B7A48A2B1520AB8B6328E56</vt:lpwstr>
  </property>
</Properties>
</file>