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02" w:rsidRDefault="000F1132" w:rsidP="000F1132">
      <w:pPr>
        <w:spacing w:after="180"/>
        <w:jc w:val="center"/>
        <w:rPr>
          <w:rFonts w:ascii="宋体" w:eastAsia="宋体" w:hAnsi="宋体"/>
          <w:b/>
          <w:color w:val="000000"/>
          <w:sz w:val="18"/>
        </w:rPr>
      </w:pPr>
      <w:r>
        <w:rPr>
          <w:rFonts w:ascii="宋体" w:eastAsia="宋体" w:hAnsi="宋体"/>
          <w:b/>
          <w:color w:val="000000"/>
          <w:sz w:val="18"/>
        </w:rPr>
        <w:t>北京大学第一医院药学部常温离心机采购院内论证公告</w:t>
      </w:r>
    </w:p>
    <w:p w:rsidR="000F1132" w:rsidRDefault="000F1132" w:rsidP="000F113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1.论证简介</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院药学部常温离心机采购</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1.2采购论证编号：2021-科研-lz-051</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1.4采购论证性质：院内论证</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1.5资金来源：科研经费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F1132" w:rsidTr="000F1132">
        <w:trPr>
          <w:trHeight w:val="270"/>
        </w:trPr>
        <w:tc>
          <w:tcPr>
            <w:tcW w:w="1667" w:type="pct"/>
            <w:shd w:val="clear" w:color="auto" w:fill="auto"/>
            <w:noWrap/>
            <w:vAlign w:val="center"/>
            <w:hideMark/>
          </w:tcPr>
          <w:p w:rsidR="000F1132" w:rsidRDefault="000F1132" w:rsidP="000F113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备注</w:t>
            </w:r>
          </w:p>
        </w:tc>
      </w:tr>
      <w:tr w:rsidR="000F1132" w:rsidTr="000F1132">
        <w:trPr>
          <w:trHeight w:val="270"/>
        </w:trPr>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常温离心机</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0F1132" w:rsidRDefault="000F1132" w:rsidP="000F1132">
            <w:pPr>
              <w:jc w:val="center"/>
              <w:rPr>
                <w:color w:val="000000"/>
                <w:sz w:val="18"/>
                <w:szCs w:val="18"/>
              </w:rPr>
            </w:pPr>
          </w:p>
        </w:tc>
      </w:tr>
    </w:tbl>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F1132" w:rsidTr="000F1132">
        <w:trPr>
          <w:trHeight w:val="270"/>
        </w:trPr>
        <w:tc>
          <w:tcPr>
            <w:tcW w:w="5000" w:type="pct"/>
            <w:shd w:val="clear" w:color="auto" w:fill="auto"/>
            <w:noWrap/>
            <w:vAlign w:val="center"/>
            <w:hideMark/>
          </w:tcPr>
          <w:p w:rsidR="000F1132" w:rsidRDefault="000F1132">
            <w:pPr>
              <w:widowControl/>
              <w:jc w:val="left"/>
              <w:rPr>
                <w:color w:val="000000"/>
                <w:sz w:val="18"/>
                <w:szCs w:val="18"/>
              </w:rPr>
            </w:pPr>
            <w:r>
              <w:rPr>
                <w:rFonts w:hint="eastAsia"/>
                <w:color w:val="000000"/>
                <w:sz w:val="18"/>
                <w:szCs w:val="18"/>
              </w:rPr>
              <w:t>1、温度设定：-10~40℃</w:t>
            </w:r>
            <w:r w:rsidR="00DE305D">
              <w:rPr>
                <w:rFonts w:hint="eastAsia"/>
                <w:color w:val="000000"/>
                <w:sz w:val="18"/>
                <w:szCs w:val="18"/>
              </w:rPr>
              <w:t>；</w:t>
            </w:r>
          </w:p>
        </w:tc>
      </w:tr>
      <w:tr w:rsidR="000F1132" w:rsidTr="000F1132">
        <w:trPr>
          <w:trHeight w:val="270"/>
        </w:trPr>
        <w:tc>
          <w:tcPr>
            <w:tcW w:w="5000" w:type="pct"/>
            <w:shd w:val="clear" w:color="auto" w:fill="auto"/>
            <w:noWrap/>
            <w:vAlign w:val="center"/>
            <w:hideMark/>
          </w:tcPr>
          <w:p w:rsidR="000F1132" w:rsidRDefault="000F1132">
            <w:pPr>
              <w:rPr>
                <w:color w:val="000000"/>
                <w:sz w:val="18"/>
                <w:szCs w:val="18"/>
              </w:rPr>
            </w:pPr>
            <w:r>
              <w:rPr>
                <w:rFonts w:hint="eastAsia"/>
                <w:color w:val="000000"/>
                <w:sz w:val="18"/>
                <w:szCs w:val="18"/>
              </w:rPr>
              <w:t>2、程序设置≥98个</w:t>
            </w:r>
            <w:r w:rsidR="00DE305D">
              <w:rPr>
                <w:rFonts w:hint="eastAsia"/>
                <w:color w:val="000000"/>
                <w:sz w:val="18"/>
                <w:szCs w:val="18"/>
              </w:rPr>
              <w:t>；</w:t>
            </w:r>
          </w:p>
        </w:tc>
      </w:tr>
      <w:tr w:rsidR="000F1132" w:rsidTr="000F1132">
        <w:trPr>
          <w:trHeight w:val="270"/>
        </w:trPr>
        <w:tc>
          <w:tcPr>
            <w:tcW w:w="5000" w:type="pct"/>
            <w:shd w:val="clear" w:color="auto" w:fill="auto"/>
            <w:noWrap/>
            <w:vAlign w:val="center"/>
            <w:hideMark/>
          </w:tcPr>
          <w:p w:rsidR="000F1132" w:rsidRDefault="000F1132">
            <w:pPr>
              <w:rPr>
                <w:color w:val="000000"/>
                <w:sz w:val="18"/>
                <w:szCs w:val="18"/>
              </w:rPr>
            </w:pPr>
            <w:r>
              <w:rPr>
                <w:rFonts w:hint="eastAsia"/>
                <w:color w:val="000000"/>
                <w:sz w:val="18"/>
                <w:szCs w:val="18"/>
              </w:rPr>
              <w:t>3、带预冷功能</w:t>
            </w:r>
            <w:r w:rsidR="00DE305D">
              <w:rPr>
                <w:rFonts w:hint="eastAsia"/>
                <w:color w:val="000000"/>
                <w:sz w:val="18"/>
                <w:szCs w:val="18"/>
              </w:rPr>
              <w:t>。</w:t>
            </w:r>
          </w:p>
        </w:tc>
      </w:tr>
    </w:tbl>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2.对供应商基本要求：</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2.2 不接受联合体投标。</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3.供应商报名</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3.1供应商需在公示期满后第一个工作日，即2021/6/2到北京大学第一医院医学装备处报名。</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3.2报名时间：北京时间</w:t>
      </w:r>
      <w:r w:rsidR="00DE305D">
        <w:rPr>
          <w:rFonts w:ascii="宋体" w:eastAsia="宋体" w:hAnsi="宋体" w:hint="eastAsia"/>
          <w:color w:val="000000"/>
          <w:sz w:val="18"/>
        </w:rPr>
        <w:t>10:00am</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4.发放采购论证文件</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5.采购论证时间及地点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6.2联系人：李德水、赵予涵</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6.3联系电话：83572275</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6.4电子邮箱：bdyyyxzb@163.com</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F1132" w:rsidRDefault="000F1132" w:rsidP="000F1132">
      <w:pPr>
        <w:spacing w:after="20"/>
        <w:jc w:val="left"/>
        <w:rPr>
          <w:rFonts w:ascii="宋体" w:eastAsia="宋体" w:hAnsi="宋体"/>
          <w:color w:val="000000"/>
          <w:sz w:val="18"/>
        </w:rPr>
      </w:pP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2021/5/26</w:t>
      </w:r>
      <w:bookmarkStart w:id="0" w:name="_GoBack"/>
      <w:bookmarkEnd w:id="0"/>
    </w:p>
    <w:p w:rsidR="000F1132" w:rsidRPr="000F1132" w:rsidRDefault="000F1132" w:rsidP="00DE305D">
      <w:pPr>
        <w:spacing w:after="180"/>
        <w:rPr>
          <w:rFonts w:ascii="宋体" w:eastAsia="宋体" w:hAnsi="宋体" w:hint="eastAsia"/>
          <w:b/>
          <w:color w:val="000000"/>
          <w:sz w:val="18"/>
        </w:rPr>
      </w:pPr>
    </w:p>
    <w:sectPr w:rsidR="000F1132" w:rsidRPr="000F1132" w:rsidSect="000F113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32"/>
    <w:rsid w:val="000F1132"/>
    <w:rsid w:val="003F0A02"/>
    <w:rsid w:val="00DE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491A"/>
  <w15:chartTrackingRefBased/>
  <w15:docId w15:val="{10517CE0-464F-4CDA-A412-3012AD17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467141">
      <w:bodyDiv w:val="1"/>
      <w:marLeft w:val="0"/>
      <w:marRight w:val="0"/>
      <w:marTop w:val="0"/>
      <w:marBottom w:val="0"/>
      <w:divBdr>
        <w:top w:val="none" w:sz="0" w:space="0" w:color="auto"/>
        <w:left w:val="none" w:sz="0" w:space="0" w:color="auto"/>
        <w:bottom w:val="none" w:sz="0" w:space="0" w:color="auto"/>
        <w:right w:val="none" w:sz="0" w:space="0" w:color="auto"/>
      </w:divBdr>
    </w:div>
    <w:div w:id="13267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2021-05-26T03:05:00Z</dcterms:created>
  <dcterms:modified xsi:type="dcterms:W3CDTF">2021-05-26T03:07:00Z</dcterms:modified>
</cp:coreProperties>
</file>