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测序反应75循环通用试剂盒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“测序反应75循环通用试剂盒”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15</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测序反应75循环通用试剂盒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二代测序仪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品牌：贝瑞和康</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型号：NEXTSeq-CN</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500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用于完成高通量基因检测过程并获取样</w:t>
            </w:r>
            <w:bookmarkStart w:id="0" w:name="_GoBack"/>
            <w:bookmarkEnd w:id="0"/>
            <w:r>
              <w:rPr>
                <w:rFonts w:hint="eastAsia" w:ascii="宋体" w:hAnsi="宋体" w:eastAsia="宋体" w:cs="宋体"/>
                <w:szCs w:val="21"/>
                <w:lang w:eastAsia="zh-CN"/>
              </w:rPr>
              <w:t>本信息；</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75循环/测试；</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4E1AF7"/>
    <w:rsid w:val="4B5676AC"/>
    <w:rsid w:val="56572D2A"/>
    <w:rsid w:val="5B0D6246"/>
    <w:rsid w:val="5EC6180B"/>
    <w:rsid w:val="5F4C7F51"/>
    <w:rsid w:val="5F583C8A"/>
    <w:rsid w:val="64CA2FF6"/>
    <w:rsid w:val="6612707B"/>
    <w:rsid w:val="6DFE38B0"/>
    <w:rsid w:val="6F5D6B7D"/>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2021-05-10T08:15:40Z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17154C5297614CC29F871DFB2C2CAFEF</vt:lpwstr>
  </property>
</Properties>
</file>