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多功能电极片</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多功能电极片</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50</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急诊科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多功能电极片</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除颤监护仪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迈瑞</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型号：BeneHeart D3</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医院在用设备配合使用；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用于传导仪器发出的电脉冲信号</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能够实现起搏功能；</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bookmarkStart w:id="0" w:name="_GoBack"/>
            <w:bookmarkEnd w:id="0"/>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6CE403F"/>
    <w:rsid w:val="377C732A"/>
    <w:rsid w:val="38350643"/>
    <w:rsid w:val="38DF31EB"/>
    <w:rsid w:val="3D873EB5"/>
    <w:rsid w:val="40593C9F"/>
    <w:rsid w:val="410840D3"/>
    <w:rsid w:val="416D4904"/>
    <w:rsid w:val="44AF67AE"/>
    <w:rsid w:val="44EF2309"/>
    <w:rsid w:val="45331138"/>
    <w:rsid w:val="47897939"/>
    <w:rsid w:val="49A054BF"/>
    <w:rsid w:val="4D254A48"/>
    <w:rsid w:val="4D4621DC"/>
    <w:rsid w:val="4F8E6D2E"/>
    <w:rsid w:val="51F65C6F"/>
    <w:rsid w:val="52097231"/>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43</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2021-05-10T08:18:09Z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729B31BDD16744F8934D08B83EFAD4A2</vt:lpwstr>
  </property>
</Properties>
</file>