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院口腔科直机头</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口腔科直机头设备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直机头</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20台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转速（rmp）30000-50000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通用型ISO标准接口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适合直径</w:t>
            </w:r>
            <w:bookmarkStart w:id="0" w:name="_GoBack"/>
            <w:bookmarkEnd w:id="0"/>
            <w:r>
              <w:rPr>
                <w:rFonts w:hint="eastAsia"/>
                <w:color w:val="000000"/>
                <w:sz w:val="18"/>
                <w:szCs w:val="18"/>
                <w:lang w:val="en-US" w:eastAsia="zh-CN"/>
              </w:rPr>
              <w:t>2.35mm的车针</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FD441A0"/>
    <w:rsid w:val="12980F68"/>
    <w:rsid w:val="1BBD7D7B"/>
    <w:rsid w:val="1CA7792C"/>
    <w:rsid w:val="226263D3"/>
    <w:rsid w:val="2DDB7157"/>
    <w:rsid w:val="2F5D1151"/>
    <w:rsid w:val="40322DD7"/>
    <w:rsid w:val="41110EE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10</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2021-04-20T08:04:09Z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