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免疫组化相关试剂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“免疫组化相关试剂”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5</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病理科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200" w:type="dxa"/>
          </w:tcPr>
          <w:p>
            <w:pPr>
              <w:spacing w:before="240" w:after="24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0" w:type="dxa"/>
            <w:shd w:val="clear" w:color="auto" w:fill="auto"/>
            <w:vAlign w:val="center"/>
          </w:tcPr>
          <w:p>
            <w:pPr>
              <w:jc w:val="left"/>
              <w:rPr>
                <w:rFonts w:ascii="宋体" w:hAnsi="宋体" w:eastAsia="宋体" w:cs="宋体"/>
                <w:szCs w:val="21"/>
              </w:rPr>
            </w:pPr>
            <w:r>
              <w:rPr>
                <w:rFonts w:hint="eastAsia" w:ascii="宋体" w:hAnsi="宋体" w:eastAsia="宋体"/>
                <w:szCs w:val="21"/>
              </w:rPr>
              <w:t>免疫组化相关试剂</w:t>
            </w:r>
          </w:p>
        </w:tc>
        <w:tc>
          <w:tcPr>
            <w:tcW w:w="7200"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用于在免疫组化反应中与首要抗原体结核，通过染色，将靶点进行标记；</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可配合科室现有染片机使用（品牌：</w:t>
            </w:r>
            <w:r>
              <w:rPr>
                <w:rFonts w:hint="eastAsia" w:ascii="宋体" w:hAnsi="宋体" w:eastAsia="宋体" w:cs="宋体"/>
                <w:szCs w:val="21"/>
                <w:lang w:val="en-US" w:eastAsia="zh-CN"/>
              </w:rPr>
              <w:t>Thermo Fisher；型号：Autostainer 480s</w:t>
            </w:r>
            <w:r>
              <w:rPr>
                <w:rFonts w:hint="eastAsia" w:ascii="宋体" w:hAnsi="宋体" w:eastAsia="宋体" w:cs="宋体"/>
                <w:szCs w:val="21"/>
                <w:lang w:eastAsia="zh-CN"/>
              </w:rPr>
              <w:t>），也可以用于手工染色</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与临床治疗、用药密切相关的标志物需要有三类注册证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试剂效价稳定，满足多次复温使用与低温保存；</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月1日到北京大学第一医院医学装备处报名。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89E0940"/>
    <w:rsid w:val="1D382E17"/>
    <w:rsid w:val="1D611B88"/>
    <w:rsid w:val="1EE25EDE"/>
    <w:rsid w:val="1F324D2A"/>
    <w:rsid w:val="1F7E03C6"/>
    <w:rsid w:val="21F549B1"/>
    <w:rsid w:val="235C7D39"/>
    <w:rsid w:val="244A7440"/>
    <w:rsid w:val="25520C41"/>
    <w:rsid w:val="25EF06FB"/>
    <w:rsid w:val="2609216F"/>
    <w:rsid w:val="265703CB"/>
    <w:rsid w:val="2C3F3904"/>
    <w:rsid w:val="2D173E54"/>
    <w:rsid w:val="2D237A6A"/>
    <w:rsid w:val="2F134388"/>
    <w:rsid w:val="30B46BF2"/>
    <w:rsid w:val="311C1E06"/>
    <w:rsid w:val="315718FB"/>
    <w:rsid w:val="329049C3"/>
    <w:rsid w:val="332A387A"/>
    <w:rsid w:val="3CEB2928"/>
    <w:rsid w:val="431A7FAC"/>
    <w:rsid w:val="44BC4198"/>
    <w:rsid w:val="45C11DF6"/>
    <w:rsid w:val="48FB60AA"/>
    <w:rsid w:val="4B4E1AF7"/>
    <w:rsid w:val="4B5676AC"/>
    <w:rsid w:val="56572D2A"/>
    <w:rsid w:val="56B42F50"/>
    <w:rsid w:val="576B7233"/>
    <w:rsid w:val="58C55F9E"/>
    <w:rsid w:val="5B0D6246"/>
    <w:rsid w:val="5E430272"/>
    <w:rsid w:val="5EC6180B"/>
    <w:rsid w:val="5F4C7F51"/>
    <w:rsid w:val="64CA2FF6"/>
    <w:rsid w:val="6612707B"/>
    <w:rsid w:val="6A4D6CF4"/>
    <w:rsid w:val="6CC071A4"/>
    <w:rsid w:val="6DFE38B0"/>
    <w:rsid w:val="6E232E93"/>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2021-02-24T08:06:52Z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