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北京大学第一医院药学部制冷设备、低速冷冻离心机及生物安全柜采购院内论证公告</w:t>
      </w:r>
    </w:p>
    <w:bookmarkEnd w:id="0"/>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院药学部制冷设备、低速冷冻离心机及生物安全柜采购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1.2采购论证编号：2020-科研-lz-094</w:t>
      </w:r>
      <w:r>
        <w:rPr>
          <w:rFonts w:hint="eastAsia" w:ascii="宋体" w:hAnsi="宋体" w:eastAsia="宋体"/>
          <w:color w:val="000000"/>
          <w:sz w:val="18"/>
          <w:lang w:val="en-US" w:eastAsia="zh-CN"/>
        </w:rPr>
        <w:t>(2)</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3"/>
        <w:gridCol w:w="1814"/>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0"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000"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000"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0" w:type="pct"/>
            <w:shd w:val="clear" w:color="auto" w:fill="auto"/>
            <w:noWrap/>
            <w:vAlign w:val="center"/>
          </w:tcPr>
          <w:p>
            <w:pPr>
              <w:jc w:val="center"/>
              <w:rPr>
                <w:color w:val="000000"/>
                <w:sz w:val="18"/>
                <w:szCs w:val="18"/>
              </w:rPr>
            </w:pPr>
            <w:r>
              <w:rPr>
                <w:rFonts w:hint="eastAsia"/>
                <w:color w:val="000000"/>
                <w:sz w:val="18"/>
                <w:szCs w:val="18"/>
              </w:rPr>
              <w:t>制冷设备、低速冷冻离心机及生物安全柜</w:t>
            </w:r>
          </w:p>
        </w:tc>
        <w:tc>
          <w:tcPr>
            <w:tcW w:w="1000" w:type="pct"/>
            <w:shd w:val="clear" w:color="auto" w:fill="auto"/>
            <w:noWrap/>
            <w:vAlign w:val="center"/>
          </w:tcPr>
          <w:p>
            <w:pPr>
              <w:jc w:val="center"/>
              <w:rPr>
                <w:color w:val="000000"/>
                <w:sz w:val="18"/>
                <w:szCs w:val="18"/>
              </w:rPr>
            </w:pPr>
            <w:r>
              <w:rPr>
                <w:rFonts w:hint="eastAsia"/>
                <w:color w:val="000000"/>
                <w:sz w:val="18"/>
                <w:szCs w:val="18"/>
              </w:rPr>
              <w:t>18台套</w:t>
            </w:r>
          </w:p>
        </w:tc>
        <w:tc>
          <w:tcPr>
            <w:tcW w:w="1000"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1、包括超低温冰箱3台，药品保存箱（2-8℃）4台，低温冰箱（-40℃）3台，医用冷藏箱（4℃）3台，生物安全柜3台，低速冷冻离心机2台；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5000" w:type="pct"/>
            <w:shd w:val="clear" w:color="auto" w:fill="auto"/>
            <w:noWrap/>
            <w:vAlign w:val="center"/>
          </w:tcPr>
          <w:p>
            <w:pPr>
              <w:rPr>
                <w:color w:val="000000"/>
                <w:sz w:val="18"/>
                <w:szCs w:val="18"/>
              </w:rPr>
            </w:pPr>
            <w:r>
              <w:rPr>
                <w:rFonts w:hint="eastAsia"/>
                <w:color w:val="000000"/>
                <w:sz w:val="18"/>
                <w:szCs w:val="18"/>
              </w:rPr>
              <w:t>2、制冷设备容积要求：超低温冰箱≥490L;药品保存箱≥890L;低温冰箱≥490L;医用冷藏箱≥310L;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3、低速冷冻离心机温度设定：-10-40℃；生物安全柜为单人A2型。</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3.1供应商需在公示期满后第一个工作日，即2020/1</w:t>
      </w:r>
      <w:r>
        <w:rPr>
          <w:rFonts w:hint="eastAsia" w:ascii="宋体" w:hAnsi="宋体" w:eastAsia="宋体"/>
          <w:color w:val="000000"/>
          <w:sz w:val="18"/>
        </w:rPr>
        <w:t>2</w:t>
      </w:r>
      <w:r>
        <w:rPr>
          <w:rFonts w:ascii="宋体" w:hAnsi="宋体" w:eastAsia="宋体"/>
          <w:color w:val="000000"/>
          <w:sz w:val="18"/>
        </w:rPr>
        <w:t>/</w:t>
      </w:r>
      <w:r>
        <w:rPr>
          <w:rFonts w:hint="eastAsia" w:ascii="宋体" w:hAnsi="宋体" w:eastAsia="宋体"/>
          <w:color w:val="000000"/>
          <w:sz w:val="18"/>
        </w:rPr>
        <w:t>18</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3.2报名时间：北京时间上午9:00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w:t>
      </w:r>
      <w:r>
        <w:rPr>
          <w:rFonts w:hint="eastAsia" w:ascii="宋体" w:hAnsi="宋体" w:eastAsia="宋体"/>
          <w:color w:val="000000"/>
          <w:sz w:val="18"/>
        </w:rPr>
        <w:t xml:space="preserve"> </w:t>
      </w:r>
      <w:r>
        <w:rPr>
          <w:rFonts w:ascii="宋体" w:hAnsi="宋体" w:eastAsia="宋体"/>
          <w:color w:val="000000"/>
          <w:sz w:val="18"/>
        </w:rPr>
        <w:t>2020</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2月</w:t>
      </w:r>
      <w:r>
        <w:rPr>
          <w:rFonts w:ascii="宋体" w:hAnsi="宋体" w:eastAsia="宋体"/>
          <w:color w:val="000000"/>
          <w:sz w:val="18"/>
        </w:rPr>
        <w:t>1</w:t>
      </w:r>
      <w:r>
        <w:rPr>
          <w:rFonts w:hint="eastAsia" w:ascii="宋体" w:hAnsi="宋体" w:eastAsia="宋体"/>
          <w:color w:val="000000"/>
          <w:sz w:val="18"/>
        </w:rPr>
        <w:t>1日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5C"/>
    <w:rsid w:val="00505FF1"/>
    <w:rsid w:val="00542F00"/>
    <w:rsid w:val="00786F40"/>
    <w:rsid w:val="008C1A16"/>
    <w:rsid w:val="00AC65C3"/>
    <w:rsid w:val="00C21B5C"/>
    <w:rsid w:val="00C86897"/>
    <w:rsid w:val="00D32B91"/>
    <w:rsid w:val="00E21F59"/>
    <w:rsid w:val="431E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1058</Characters>
  <Lines>8</Lines>
  <Paragraphs>2</Paragraphs>
  <TotalTime>0</TotalTime>
  <ScaleCrop>false</ScaleCrop>
  <LinksUpToDate>false</LinksUpToDate>
  <CharactersWithSpaces>1241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2020-12-10T01:42:00Z</dcterms:created>
  <dc:creator>zhaoyuhan</dc:creator>
  <cp:lastModifiedBy>水</cp:lastModifiedBy>
  <cp:lastPrinted>2020-12-10T01:40:00Z</cp:lastPrinted>
  <dcterms:modified xsi:type="dcterms:W3CDTF">2020-12-11T05:05:45Z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