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北京大学第一医院药学部</w:t>
      </w:r>
      <w:r>
        <w:rPr>
          <w:rFonts w:hint="eastAsia" w:ascii="宋体" w:hAnsi="宋体" w:eastAsia="宋体"/>
          <w:b/>
          <w:color w:val="000000"/>
          <w:sz w:val="18"/>
        </w:rPr>
        <w:t>中央监护</w:t>
      </w:r>
      <w:r>
        <w:rPr>
          <w:rFonts w:ascii="宋体" w:hAnsi="宋体" w:eastAsia="宋体"/>
          <w:b/>
          <w:color w:val="000000"/>
          <w:sz w:val="18"/>
        </w:rPr>
        <w:t>系统采购院内论证公告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院药学部</w:t>
      </w:r>
      <w:r>
        <w:rPr>
          <w:rFonts w:hint="eastAsia" w:ascii="宋体" w:hAnsi="宋体" w:eastAsia="宋体"/>
          <w:color w:val="000000"/>
          <w:sz w:val="18"/>
        </w:rPr>
        <w:t>中央监护系统</w:t>
      </w:r>
      <w:r>
        <w:rPr>
          <w:rFonts w:ascii="宋体" w:hAnsi="宋体" w:eastAsia="宋体"/>
          <w:color w:val="000000"/>
          <w:sz w:val="18"/>
        </w:rPr>
        <w:t>采购</w:t>
      </w:r>
    </w:p>
    <w:p>
      <w:pPr>
        <w:spacing w:after="20"/>
        <w:jc w:val="left"/>
        <w:rPr>
          <w:rFonts w:hint="default" w:ascii="宋体" w:hAnsi="宋体" w:eastAsia="宋体"/>
          <w:color w:val="000000"/>
          <w:sz w:val="18"/>
          <w:lang w:val="en-US" w:eastAsia="zh-CN"/>
        </w:rPr>
      </w:pPr>
      <w:r>
        <w:rPr>
          <w:rFonts w:ascii="宋体" w:hAnsi="宋体" w:eastAsia="宋体"/>
          <w:color w:val="000000"/>
          <w:sz w:val="18"/>
        </w:rPr>
        <w:t>1.2采购论证编号：2020-科研-lz-097</w:t>
      </w:r>
      <w:r>
        <w:rPr>
          <w:rFonts w:hint="eastAsia" w:ascii="宋体" w:hAnsi="宋体" w:eastAsia="宋体"/>
          <w:color w:val="000000"/>
          <w:sz w:val="18"/>
          <w:lang w:val="en-US" w:eastAsia="zh-CN"/>
        </w:rPr>
        <w:t>(2)</w:t>
      </w:r>
      <w:bookmarkStart w:id="0" w:name="_GoBack"/>
      <w:bookmarkEnd w:id="0"/>
    </w:p>
    <w:p>
      <w:pPr>
        <w:spacing w:after="20"/>
        <w:jc w:val="left"/>
        <w:rPr>
          <w:rFonts w:ascii="宋体" w:hAnsi="宋体" w:eastAsia="宋体"/>
          <w:color w:val="000000"/>
          <w:sz w:val="18"/>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院药学部</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1.5资金来源：科研经费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4"/>
        <w:gridCol w:w="3025"/>
        <w:gridCol w:w="3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67" w:type="pct"/>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1667" w:type="pct"/>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1667" w:type="pct"/>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67" w:type="pct"/>
            <w:shd w:val="clear" w:color="auto" w:fill="auto"/>
            <w:noWrap/>
            <w:vAlign w:val="center"/>
          </w:tcPr>
          <w:p>
            <w:pPr>
              <w:jc w:val="center"/>
              <w:rPr>
                <w:color w:val="000000"/>
                <w:sz w:val="18"/>
                <w:szCs w:val="18"/>
              </w:rPr>
            </w:pPr>
            <w:r>
              <w:rPr>
                <w:rFonts w:hint="eastAsia"/>
                <w:color w:val="000000"/>
                <w:sz w:val="18"/>
                <w:szCs w:val="18"/>
              </w:rPr>
              <w:t>中央监护</w:t>
            </w:r>
            <w:r>
              <w:rPr>
                <w:color w:val="000000"/>
                <w:sz w:val="18"/>
                <w:szCs w:val="18"/>
              </w:rPr>
              <w:t>系统</w:t>
            </w:r>
          </w:p>
        </w:tc>
        <w:tc>
          <w:tcPr>
            <w:tcW w:w="1667" w:type="pct"/>
            <w:shd w:val="clear" w:color="auto" w:fill="auto"/>
            <w:noWrap/>
            <w:vAlign w:val="center"/>
          </w:tcPr>
          <w:p>
            <w:pPr>
              <w:jc w:val="center"/>
              <w:rPr>
                <w:color w:val="000000"/>
                <w:sz w:val="18"/>
                <w:szCs w:val="18"/>
              </w:rPr>
            </w:pPr>
            <w:r>
              <w:rPr>
                <w:color w:val="000000"/>
                <w:sz w:val="18"/>
                <w:szCs w:val="18"/>
              </w:rPr>
              <w:t>1</w:t>
            </w:r>
            <w:r>
              <w:rPr>
                <w:rFonts w:hint="eastAsia"/>
                <w:color w:val="000000"/>
                <w:sz w:val="18"/>
                <w:szCs w:val="18"/>
              </w:rPr>
              <w:t>套</w:t>
            </w:r>
          </w:p>
        </w:tc>
        <w:tc>
          <w:tcPr>
            <w:tcW w:w="1667" w:type="pct"/>
            <w:shd w:val="clear" w:color="auto" w:fill="auto"/>
            <w:noWrap/>
            <w:vAlign w:val="center"/>
          </w:tcPr>
          <w:p>
            <w:pPr>
              <w:jc w:val="center"/>
              <w:rPr>
                <w:color w:val="000000"/>
                <w:sz w:val="18"/>
                <w:szCs w:val="18"/>
              </w:rPr>
            </w:pPr>
            <w:r>
              <w:rPr>
                <w:rFonts w:hint="eastAsia"/>
                <w:color w:val="000000"/>
                <w:sz w:val="18"/>
                <w:szCs w:val="18"/>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 w:hRule="atLeast"/>
        </w:trPr>
        <w:tc>
          <w:tcPr>
            <w:tcW w:w="5000" w:type="pct"/>
            <w:shd w:val="clear" w:color="auto" w:fill="auto"/>
            <w:noWrap/>
            <w:vAlign w:val="center"/>
          </w:tcPr>
          <w:p>
            <w:pPr>
              <w:widowControl/>
              <w:jc w:val="left"/>
              <w:rPr>
                <w:color w:val="000000"/>
                <w:sz w:val="18"/>
                <w:szCs w:val="18"/>
              </w:rPr>
            </w:pPr>
            <w:r>
              <w:rPr>
                <w:rFonts w:hint="eastAsia"/>
                <w:color w:val="000000"/>
                <w:sz w:val="18"/>
                <w:szCs w:val="18"/>
              </w:rPr>
              <w:t>1、1托5，中央站</w:t>
            </w:r>
            <w:r>
              <w:rPr>
                <w:color w:val="000000"/>
                <w:sz w:val="18"/>
                <w:szCs w:val="18"/>
              </w:rPr>
              <w:t>可支持</w:t>
            </w:r>
            <w:r>
              <w:rPr>
                <w:rFonts w:hint="eastAsia"/>
                <w:color w:val="000000"/>
                <w:sz w:val="18"/>
                <w:szCs w:val="18"/>
              </w:rPr>
              <w:t>床位数</w:t>
            </w:r>
            <w:r>
              <w:rPr>
                <w:rFonts w:hint="eastAsia" w:asciiTheme="minorEastAsia" w:hAnsiTheme="minorEastAsia"/>
                <w:color w:val="000000"/>
                <w:sz w:val="18"/>
                <w:szCs w:val="18"/>
              </w:rPr>
              <w:t>≥</w:t>
            </w:r>
            <w:r>
              <w:rPr>
                <w:rFonts w:hint="eastAsia"/>
                <w:color w:val="000000"/>
                <w:sz w:val="18"/>
                <w:szCs w:val="18"/>
              </w:rPr>
              <w:t>32床；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 w:hRule="atLeast"/>
        </w:trPr>
        <w:tc>
          <w:tcPr>
            <w:tcW w:w="5000" w:type="pct"/>
            <w:shd w:val="clear" w:color="auto" w:fill="auto"/>
            <w:noWrap/>
            <w:vAlign w:val="center"/>
          </w:tcPr>
          <w:p>
            <w:pPr>
              <w:rPr>
                <w:color w:val="000000"/>
                <w:sz w:val="18"/>
                <w:szCs w:val="18"/>
              </w:rPr>
            </w:pPr>
            <w:r>
              <w:rPr>
                <w:rFonts w:hint="eastAsia"/>
                <w:color w:val="000000"/>
                <w:sz w:val="18"/>
                <w:szCs w:val="18"/>
              </w:rPr>
              <w:t>2、床</w:t>
            </w:r>
            <w:r>
              <w:rPr>
                <w:color w:val="000000"/>
                <w:sz w:val="18"/>
                <w:szCs w:val="18"/>
              </w:rPr>
              <w:t>旁监护仪</w:t>
            </w:r>
            <w:r>
              <w:rPr>
                <w:rFonts w:hint="eastAsia"/>
                <w:color w:val="000000"/>
                <w:sz w:val="18"/>
                <w:szCs w:val="18"/>
              </w:rPr>
              <w:t>具有心电、血压、血氧、脉搏、体温以及脑电双频指数监测功能；</w:t>
            </w:r>
          </w:p>
          <w:p>
            <w:pPr>
              <w:rPr>
                <w:color w:val="000000"/>
                <w:sz w:val="18"/>
                <w:szCs w:val="18"/>
              </w:rPr>
            </w:pPr>
            <w:r>
              <w:rPr>
                <w:color w:val="000000"/>
                <w:sz w:val="18"/>
                <w:szCs w:val="18"/>
              </w:rPr>
              <w:t>3</w:t>
            </w:r>
            <w:r>
              <w:rPr>
                <w:rFonts w:hint="eastAsia"/>
                <w:color w:val="000000"/>
                <w:sz w:val="18"/>
                <w:szCs w:val="18"/>
              </w:rPr>
              <w:t>、</w:t>
            </w:r>
            <w:r>
              <w:rPr>
                <w:color w:val="000000"/>
                <w:sz w:val="18"/>
                <w:szCs w:val="18"/>
              </w:rPr>
              <w:t>具有</w:t>
            </w:r>
            <w:r>
              <w:rPr>
                <w:rFonts w:hint="eastAsia"/>
                <w:color w:val="000000"/>
                <w:sz w:val="18"/>
                <w:szCs w:val="18"/>
              </w:rPr>
              <w:t>三级</w:t>
            </w:r>
            <w:r>
              <w:rPr>
                <w:color w:val="000000"/>
                <w:sz w:val="18"/>
                <w:szCs w:val="18"/>
              </w:rPr>
              <w:t>声光报警功能</w:t>
            </w:r>
            <w:r>
              <w:rPr>
                <w:rFonts w:hint="eastAsia"/>
                <w:color w:val="000000"/>
                <w:sz w:val="18"/>
                <w:szCs w:val="18"/>
              </w:rPr>
              <w:t>。</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3.1供应商需在公示期满后第一个工作日，即2020/</w:t>
      </w:r>
      <w:r>
        <w:rPr>
          <w:rFonts w:hint="eastAsia" w:ascii="宋体" w:hAnsi="宋体" w:eastAsia="宋体"/>
          <w:color w:val="000000"/>
          <w:sz w:val="18"/>
        </w:rPr>
        <w:t>12</w:t>
      </w:r>
      <w:r>
        <w:rPr>
          <w:rFonts w:ascii="宋体" w:hAnsi="宋体" w:eastAsia="宋体"/>
          <w:color w:val="000000"/>
          <w:sz w:val="18"/>
        </w:rPr>
        <w:t>/</w:t>
      </w:r>
      <w:r>
        <w:rPr>
          <w:rFonts w:hint="eastAsia" w:ascii="宋体" w:hAnsi="宋体" w:eastAsia="宋体"/>
          <w:color w:val="000000"/>
          <w:sz w:val="18"/>
        </w:rPr>
        <w:t>10</w:t>
      </w:r>
      <w:r>
        <w:rPr>
          <w:rFonts w:ascii="宋体" w:hAnsi="宋体" w:eastAsia="宋体"/>
          <w:color w:val="000000"/>
          <w:sz w:val="18"/>
        </w:rPr>
        <w:t>到北京大学第一医院医学装备处报名。</w:t>
      </w:r>
    </w:p>
    <w:p>
      <w:pPr>
        <w:spacing w:after="20"/>
        <w:jc w:val="left"/>
        <w:rPr>
          <w:rFonts w:ascii="宋体" w:hAnsi="宋体" w:eastAsia="宋体"/>
          <w:color w:val="000000"/>
          <w:sz w:val="18"/>
        </w:rPr>
      </w:pPr>
      <w:r>
        <w:rPr>
          <w:rFonts w:ascii="宋体" w:hAnsi="宋体" w:eastAsia="宋体"/>
          <w:color w:val="000000"/>
          <w:sz w:val="18"/>
        </w:rPr>
        <w:t>3.2报名时间：北京时间上午</w:t>
      </w:r>
      <w:r>
        <w:rPr>
          <w:rFonts w:hint="eastAsia" w:ascii="宋体" w:hAnsi="宋体" w:eastAsia="宋体"/>
          <w:color w:val="000000"/>
          <w:sz w:val="18"/>
        </w:rPr>
        <w:t>8</w:t>
      </w:r>
      <w:r>
        <w:rPr>
          <w:rFonts w:ascii="宋体" w:hAnsi="宋体" w:eastAsia="宋体"/>
          <w:color w:val="000000"/>
          <w:sz w:val="18"/>
        </w:rPr>
        <w:t>:30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ascii="宋体" w:hAnsi="宋体" w:eastAsia="宋体"/>
          <w:color w:val="000000"/>
          <w:sz w:val="18"/>
        </w:rPr>
      </w:pPr>
      <w:r>
        <w:rPr>
          <w:rFonts w:ascii="宋体" w:hAnsi="宋体" w:eastAsia="宋体"/>
          <w:color w:val="000000"/>
          <w:sz w:val="18"/>
        </w:rPr>
        <w:t>6.2联系人：赵予涵、郭晨</w:t>
      </w:r>
    </w:p>
    <w:p>
      <w:pPr>
        <w:spacing w:after="20"/>
        <w:jc w:val="left"/>
        <w:rPr>
          <w:rFonts w:ascii="宋体" w:hAnsi="宋体" w:eastAsia="宋体"/>
          <w:color w:val="000000"/>
          <w:sz w:val="18"/>
        </w:rPr>
      </w:pPr>
      <w:r>
        <w:rPr>
          <w:rFonts w:ascii="宋体" w:hAnsi="宋体" w:eastAsia="宋体"/>
          <w:color w:val="000000"/>
          <w:sz w:val="18"/>
        </w:rPr>
        <w:t>6.3联系电话：83572231</w:t>
      </w:r>
    </w:p>
    <w:p>
      <w:pPr>
        <w:spacing w:after="20"/>
        <w:jc w:val="left"/>
        <w:rPr>
          <w:rFonts w:ascii="宋体" w:hAnsi="宋体" w:eastAsia="宋体"/>
          <w:color w:val="000000"/>
          <w:sz w:val="18"/>
        </w:rPr>
      </w:pPr>
      <w:r>
        <w:rPr>
          <w:rFonts w:ascii="宋体" w:hAnsi="宋体" w:eastAsia="宋体"/>
          <w:color w:val="000000"/>
          <w:sz w:val="18"/>
        </w:rPr>
        <w:t>6.4电子邮箱：bdyyyxzb@163.com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2020</w:t>
      </w:r>
      <w:r>
        <w:rPr>
          <w:rFonts w:hint="eastAsia" w:ascii="宋体" w:hAnsi="宋体" w:eastAsia="宋体"/>
          <w:color w:val="000000"/>
          <w:sz w:val="18"/>
        </w:rPr>
        <w:t>年</w:t>
      </w:r>
      <w:r>
        <w:rPr>
          <w:rFonts w:ascii="宋体" w:hAnsi="宋体" w:eastAsia="宋体"/>
          <w:color w:val="000000"/>
          <w:sz w:val="18"/>
        </w:rPr>
        <w:t>1</w:t>
      </w:r>
      <w:r>
        <w:rPr>
          <w:rFonts w:hint="eastAsia" w:ascii="宋体" w:hAnsi="宋体" w:eastAsia="宋体"/>
          <w:color w:val="000000"/>
          <w:sz w:val="18"/>
        </w:rPr>
        <w:t>2月3日</w:t>
      </w:r>
    </w:p>
    <w:p>
      <w:pPr>
        <w:spacing w:after="180"/>
        <w:rPr>
          <w:rFonts w:ascii="宋体" w:hAnsi="宋体" w:eastAsia="宋体"/>
          <w:b/>
          <w:color w:val="000000"/>
          <w:sz w:val="18"/>
        </w:rPr>
      </w:pP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14AAB"/>
    <w:rsid w:val="00216C0E"/>
    <w:rsid w:val="003A1F03"/>
    <w:rsid w:val="00405F2B"/>
    <w:rsid w:val="00572BB3"/>
    <w:rsid w:val="007F27D8"/>
    <w:rsid w:val="008B5204"/>
    <w:rsid w:val="00AF1CE8"/>
    <w:rsid w:val="00C86897"/>
    <w:rsid w:val="00D32B91"/>
    <w:rsid w:val="00D33820"/>
    <w:rsid w:val="00DD293A"/>
    <w:rsid w:val="00EA2471"/>
    <w:rsid w:val="00F16E0F"/>
    <w:rsid w:val="11017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uiPriority w:val="99"/>
    <w:rPr>
      <w:sz w:val="18"/>
      <w:szCs w:val="18"/>
    </w:rPr>
  </w:style>
  <w:style w:type="character" w:customStyle="1" w:styleId="8">
    <w:name w:val="页眉 字符"/>
    <w:basedOn w:val="6"/>
    <w:link w:val="4"/>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166</Words>
  <Characters>950</Characters>
  <Lines>7</Lines>
  <Paragraphs>2</Paragraphs>
  <TotalTime>1</TotalTime>
  <ScaleCrop>false</ScaleCrop>
  <LinksUpToDate>false</LinksUpToDate>
  <CharactersWithSpaces>1114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2020-12-03T00:33:00Z</dcterms:created>
  <dc:creator>zhaoyuhan</dc:creator>
  <cp:lastModifiedBy>水</cp:lastModifiedBy>
  <cp:lastPrinted>2020-12-03T00:32:00Z</cp:lastPrinted>
  <dcterms:modified xsi:type="dcterms:W3CDTF">2020-12-03T00:48:36Z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