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北京大学第一医院药学部</w:t>
      </w:r>
      <w:r>
        <w:rPr>
          <w:rFonts w:hint="eastAsia" w:ascii="宋体" w:hAnsi="宋体" w:eastAsia="宋体"/>
          <w:b/>
          <w:color w:val="000000"/>
          <w:sz w:val="18"/>
        </w:rPr>
        <w:t>中央监护</w:t>
      </w:r>
      <w:r>
        <w:rPr>
          <w:rFonts w:ascii="宋体" w:hAnsi="宋体" w:eastAsia="宋体"/>
          <w:b/>
          <w:color w:val="000000"/>
          <w:sz w:val="18"/>
        </w:rPr>
        <w:t>系统采购院内论证公告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r>
        <w:rPr>
          <w:rFonts w:hint="eastAsia" w:ascii="宋体" w:hAnsi="宋体" w:eastAsia="宋体"/>
          <w:color w:val="000000"/>
          <w:sz w:val="18"/>
        </w:rPr>
        <w:t>中央监护系统</w:t>
      </w:r>
      <w:r>
        <w:rPr>
          <w:rFonts w:ascii="宋体" w:hAnsi="宋体" w:eastAsia="宋体"/>
          <w:color w:val="000000"/>
          <w:sz w:val="18"/>
        </w:rPr>
        <w:t>采购</w:t>
      </w:r>
    </w:p>
    <w:p>
      <w:pPr>
        <w:spacing w:after="20"/>
        <w:jc w:val="left"/>
        <w:rPr>
          <w:rFonts w:ascii="宋体" w:hAnsi="宋体" w:eastAsia="宋体"/>
          <w:color w:val="000000"/>
          <w:sz w:val="18"/>
        </w:rPr>
      </w:pPr>
      <w:r>
        <w:rPr>
          <w:rFonts w:ascii="宋体" w:hAnsi="宋体" w:eastAsia="宋体"/>
          <w:color w:val="000000"/>
          <w:sz w:val="18"/>
        </w:rPr>
        <w:t>1.2采购论证编号：2020-科研-lz-097</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rPr>
            </w:pPr>
            <w:r>
              <w:rPr>
                <w:rFonts w:hint="eastAsia"/>
                <w:color w:val="000000"/>
                <w:sz w:val="18"/>
                <w:szCs w:val="18"/>
              </w:rPr>
              <w:t>中央监护</w:t>
            </w:r>
            <w:r>
              <w:rPr>
                <w:color w:val="000000"/>
                <w:sz w:val="18"/>
                <w:szCs w:val="18"/>
              </w:rPr>
              <w:t>系统</w:t>
            </w:r>
          </w:p>
        </w:tc>
        <w:tc>
          <w:tcPr>
            <w:tcW w:w="1667" w:type="pct"/>
            <w:shd w:val="clear" w:color="auto" w:fill="auto"/>
            <w:noWrap/>
            <w:vAlign w:val="center"/>
          </w:tcPr>
          <w:p>
            <w:pPr>
              <w:jc w:val="center"/>
              <w:rPr>
                <w:color w:val="000000"/>
                <w:sz w:val="18"/>
                <w:szCs w:val="18"/>
              </w:rPr>
            </w:pPr>
            <w:r>
              <w:rPr>
                <w:color w:val="000000"/>
                <w:sz w:val="18"/>
                <w:szCs w:val="18"/>
              </w:rPr>
              <w:t>1</w:t>
            </w:r>
            <w:r>
              <w:rPr>
                <w:rFonts w:hint="eastAsia"/>
                <w:color w:val="000000"/>
                <w:sz w:val="18"/>
                <w:szCs w:val="18"/>
              </w:rPr>
              <w:t>套</w:t>
            </w:r>
          </w:p>
        </w:tc>
        <w:tc>
          <w:tcPr>
            <w:tcW w:w="1667"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1、1托5，中央站</w:t>
            </w:r>
            <w:r>
              <w:rPr>
                <w:color w:val="000000"/>
                <w:sz w:val="18"/>
                <w:szCs w:val="18"/>
              </w:rPr>
              <w:t>可支持</w:t>
            </w:r>
            <w:r>
              <w:rPr>
                <w:rFonts w:hint="eastAsia"/>
                <w:color w:val="000000"/>
                <w:sz w:val="18"/>
                <w:szCs w:val="18"/>
              </w:rPr>
              <w:t>床位数</w:t>
            </w:r>
            <w:r>
              <w:rPr>
                <w:rFonts w:hint="eastAsia" w:asciiTheme="minorEastAsia" w:hAnsiTheme="minorEastAsia"/>
                <w:color w:val="000000"/>
                <w:sz w:val="18"/>
                <w:szCs w:val="18"/>
              </w:rPr>
              <w:t>≥</w:t>
            </w:r>
            <w:r>
              <w:rPr>
                <w:rFonts w:hint="eastAsia"/>
                <w:color w:val="000000"/>
                <w:sz w:val="18"/>
                <w:szCs w:val="18"/>
              </w:rPr>
              <w:t>32床；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numPr>
                <w:numId w:val="0"/>
              </w:numPr>
              <w:rPr>
                <w:rFonts w:hint="eastAsia"/>
                <w:color w:val="000000"/>
                <w:sz w:val="18"/>
                <w:szCs w:val="18"/>
              </w:rPr>
            </w:pPr>
            <w:r>
              <w:rPr>
                <w:rFonts w:hint="eastAsia"/>
                <w:color w:val="000000"/>
                <w:sz w:val="18"/>
                <w:szCs w:val="18"/>
                <w:lang w:val="en-US" w:eastAsia="zh-CN"/>
              </w:rPr>
              <w:t>2</w:t>
            </w:r>
            <w:r>
              <w:rPr>
                <w:rFonts w:hint="eastAsia"/>
                <w:color w:val="000000"/>
                <w:sz w:val="18"/>
                <w:szCs w:val="18"/>
              </w:rPr>
              <w:t>、床</w:t>
            </w:r>
            <w:r>
              <w:rPr>
                <w:color w:val="000000"/>
                <w:sz w:val="18"/>
                <w:szCs w:val="18"/>
              </w:rPr>
              <w:t>旁监护仪</w:t>
            </w:r>
            <w:r>
              <w:rPr>
                <w:rFonts w:hint="eastAsia"/>
                <w:color w:val="000000"/>
                <w:sz w:val="18"/>
                <w:szCs w:val="18"/>
              </w:rPr>
              <w:t>具有心电、血压、血氧、脉搏、体温以及脑电双频指数监测功能</w:t>
            </w:r>
          </w:p>
          <w:p>
            <w:pPr>
              <w:rPr>
                <w:color w:val="000000"/>
                <w:sz w:val="18"/>
                <w:szCs w:val="18"/>
              </w:rPr>
            </w:pPr>
            <w:r>
              <w:rPr>
                <w:color w:val="000000"/>
                <w:sz w:val="18"/>
                <w:szCs w:val="18"/>
              </w:rPr>
              <w:t>3</w:t>
            </w:r>
            <w:r>
              <w:rPr>
                <w:rFonts w:hint="eastAsia"/>
                <w:color w:val="000000"/>
                <w:sz w:val="18"/>
                <w:szCs w:val="18"/>
              </w:rPr>
              <w:t>、</w:t>
            </w:r>
            <w:r>
              <w:rPr>
                <w:color w:val="000000"/>
                <w:sz w:val="18"/>
                <w:szCs w:val="18"/>
              </w:rPr>
              <w:t>具有</w:t>
            </w:r>
            <w:r>
              <w:rPr>
                <w:rFonts w:hint="eastAsia"/>
                <w:color w:val="000000"/>
                <w:sz w:val="18"/>
                <w:szCs w:val="18"/>
              </w:rPr>
              <w:t>三级</w:t>
            </w:r>
            <w:r>
              <w:rPr>
                <w:color w:val="000000"/>
                <w:sz w:val="18"/>
                <w:szCs w:val="18"/>
              </w:rPr>
              <w:t>声光报警功能</w:t>
            </w:r>
            <w:r>
              <w:rPr>
                <w:rFonts w:hint="eastAsia"/>
                <w:color w:val="000000"/>
                <w:sz w:val="18"/>
                <w:szCs w:val="18"/>
              </w:rPr>
              <w:t>。</w:t>
            </w:r>
            <w:bookmarkStart w:id="0" w:name="_GoBack"/>
            <w:bookmarkEnd w:id="0"/>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3.1供应商需在公示期满后第一个工作日，即2020/11/24到北京大学第一医院医学装备处报名。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3.2报名时间：北京时间上午9:30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2020</w:t>
      </w:r>
      <w:r>
        <w:rPr>
          <w:rFonts w:hint="eastAsia" w:ascii="宋体" w:hAnsi="宋体" w:eastAsia="宋体"/>
          <w:color w:val="000000"/>
          <w:sz w:val="18"/>
        </w:rPr>
        <w:t>年</w:t>
      </w:r>
      <w:r>
        <w:rPr>
          <w:rFonts w:ascii="宋体" w:hAnsi="宋体" w:eastAsia="宋体"/>
          <w:color w:val="000000"/>
          <w:sz w:val="18"/>
        </w:rPr>
        <w:t>1</w:t>
      </w:r>
      <w:r>
        <w:rPr>
          <w:rFonts w:hint="eastAsia" w:ascii="宋体" w:hAnsi="宋体" w:eastAsia="宋体"/>
          <w:color w:val="000000"/>
          <w:sz w:val="18"/>
        </w:rPr>
        <w:t>1月</w:t>
      </w:r>
      <w:r>
        <w:rPr>
          <w:rFonts w:ascii="宋体" w:hAnsi="宋体" w:eastAsia="宋体"/>
          <w:color w:val="000000"/>
          <w:sz w:val="18"/>
        </w:rPr>
        <w:t>17</w:t>
      </w:r>
      <w:r>
        <w:rPr>
          <w:rFonts w:hint="eastAsia" w:ascii="宋体" w:hAnsi="宋体" w:eastAsia="宋体"/>
          <w:color w:val="000000"/>
          <w:sz w:val="18"/>
        </w:rPr>
        <w:t>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216C0E"/>
    <w:rsid w:val="003A1F03"/>
    <w:rsid w:val="00405F2B"/>
    <w:rsid w:val="007F27D8"/>
    <w:rsid w:val="008B5204"/>
    <w:rsid w:val="00AF1CE8"/>
    <w:rsid w:val="00C86897"/>
    <w:rsid w:val="00D32B91"/>
    <w:rsid w:val="00D33820"/>
    <w:rsid w:val="00DD293A"/>
    <w:rsid w:val="00EA2471"/>
    <w:rsid w:val="00F16E0F"/>
    <w:rsid w:val="3FA3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164</Words>
  <Characters>937</Characters>
  <Lines>7</Lines>
  <Paragraphs>2</Paragraphs>
  <TotalTime>0</TotalTime>
  <ScaleCrop>false</ScaleCrop>
  <LinksUpToDate>false</LinksUpToDate>
  <CharactersWithSpaces>1099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2020-11-16T11:16:00Z</dcterms:created>
  <dc:creator>zhaoyuhan</dc:creator>
  <cp:lastModifiedBy>水</cp:lastModifiedBy>
  <cp:lastPrinted>2020-11-16T07:34:00Z</cp:lastPrinted>
  <dcterms:modified xsi:type="dcterms:W3CDTF">2020-11-20T06:10:11Z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