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细胞因子检测试剂盒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细胞因子检测试剂盒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w:t>
      </w:r>
      <w:r>
        <w:rPr>
          <w:rFonts w:hint="eastAsia" w:ascii="宋体" w:hAnsi="宋体" w:eastAsia="宋体"/>
          <w:b/>
          <w:szCs w:val="21"/>
          <w:lang w:val="en-US" w:eastAsia="zh-CN"/>
        </w:rPr>
        <w:t>30（2）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3052"/>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305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5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3052" w:type="dxa"/>
            <w:shd w:val="clear" w:color="auto" w:fill="auto"/>
            <w:vAlign w:val="center"/>
          </w:tcPr>
          <w:p>
            <w:pPr>
              <w:jc w:val="left"/>
              <w:rPr>
                <w:rFonts w:ascii="宋体" w:hAnsi="宋体" w:eastAsia="宋体" w:cs="宋体"/>
                <w:szCs w:val="21"/>
              </w:rPr>
            </w:pPr>
            <w:r>
              <w:rPr>
                <w:rFonts w:hint="eastAsia" w:ascii="宋体" w:hAnsi="宋体" w:eastAsia="宋体"/>
                <w:szCs w:val="21"/>
              </w:rPr>
              <w:t>细胞因子检测试剂盒</w:t>
            </w:r>
          </w:p>
        </w:tc>
        <w:tc>
          <w:tcPr>
            <w:tcW w:w="615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w:t>
            </w:r>
            <w:r>
              <w:rPr>
                <w:rFonts w:hint="eastAsia" w:ascii="宋体" w:hAnsi="宋体" w:eastAsia="宋体" w:cs="宋体"/>
                <w:szCs w:val="21"/>
                <w:lang w:val="en-US" w:eastAsia="zh-CN"/>
              </w:rPr>
              <w:t>AimPlex流式多因子检测技术；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可以定量检测人体生物标本中的IFN-γ/IL-1β/IL-2/IL-4/IL-5/IL-6/IL-8/IL-10/IL-12p70/IL-17A/IL-17F/IL-22/TNFα/TNFβ十四项细胞因子的表达水平。</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bookmarkStart w:id="0" w:name="_GoBack"/>
      <w:bookmarkEnd w:id="0"/>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lang w:val="en-US" w:eastAsia="zh-CN"/>
        </w:rPr>
        <w:t>17</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DC07A62"/>
    <w:rsid w:val="11E329F5"/>
    <w:rsid w:val="12B17FE6"/>
    <w:rsid w:val="1BCF3F82"/>
    <w:rsid w:val="1D611B88"/>
    <w:rsid w:val="1F324D2A"/>
    <w:rsid w:val="1F7E03C6"/>
    <w:rsid w:val="235C7D39"/>
    <w:rsid w:val="244A7440"/>
    <w:rsid w:val="25EF06FB"/>
    <w:rsid w:val="2609216F"/>
    <w:rsid w:val="265703CB"/>
    <w:rsid w:val="2C3F3904"/>
    <w:rsid w:val="30B46BF2"/>
    <w:rsid w:val="311C1E06"/>
    <w:rsid w:val="315718FB"/>
    <w:rsid w:val="332A387A"/>
    <w:rsid w:val="44BC4198"/>
    <w:rsid w:val="45C11DF6"/>
    <w:rsid w:val="483E207B"/>
    <w:rsid w:val="4B4E1AF7"/>
    <w:rsid w:val="4B5676AC"/>
    <w:rsid w:val="4F045586"/>
    <w:rsid w:val="56572D2A"/>
    <w:rsid w:val="5B0D6246"/>
    <w:rsid w:val="5F4C7F51"/>
    <w:rsid w:val="64CA2FF6"/>
    <w:rsid w:val="6612707B"/>
    <w:rsid w:val="6DFE38B0"/>
    <w:rsid w:val="6F5D6B7D"/>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2020-11-04T09:31:00Z</cp:lastPrinted>
  <dcterms:modified xsi:type="dcterms:W3CDTF">2020-11-16T08:36:35Z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