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促甲状腺激素受体刺激性抗体（TSI）检测试剂盒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促甲状腺激素受体刺激性抗体（TSI）检测试剂盒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2020-试剂-LZ-026</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促甲状腺激素受体刺激性抗体（TSI）检测试剂盒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val="en-US" w:eastAsia="zh-CN"/>
              </w:rPr>
              <w:t>全自动免疫分析仪</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型号：IMMULITE®2000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医院在用</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检测方法：化学发光法；精密度：</w:t>
            </w:r>
            <w:r>
              <w:rPr>
                <w:rFonts w:hint="eastAsia" w:ascii="宋体" w:hAnsi="宋体" w:eastAsia="宋体" w:cs="宋体"/>
                <w:szCs w:val="21"/>
                <w:lang w:val="en-US" w:eastAsia="zh-CN"/>
              </w:rPr>
              <w:t>90%；</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可报告范围：0.10-40IU/L；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高剂量钩状效应：至800IU/L时可不见影响。</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18</w:t>
      </w:r>
      <w:bookmarkStart w:id="0" w:name="_GoBack"/>
      <w:bookmarkEnd w:id="0"/>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17</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8CD230A"/>
    <w:rsid w:val="1BB63014"/>
    <w:rsid w:val="1D611B88"/>
    <w:rsid w:val="1F324D2A"/>
    <w:rsid w:val="1F7E03C6"/>
    <w:rsid w:val="235C7D39"/>
    <w:rsid w:val="244A7440"/>
    <w:rsid w:val="25EF06FB"/>
    <w:rsid w:val="2609216F"/>
    <w:rsid w:val="265703CB"/>
    <w:rsid w:val="2C3F3904"/>
    <w:rsid w:val="30B46BF2"/>
    <w:rsid w:val="311C1E06"/>
    <w:rsid w:val="315718FB"/>
    <w:rsid w:val="332A387A"/>
    <w:rsid w:val="44BC4198"/>
    <w:rsid w:val="45C11DF6"/>
    <w:rsid w:val="4B4E1AF7"/>
    <w:rsid w:val="4B5676AC"/>
    <w:rsid w:val="528B1CF0"/>
    <w:rsid w:val="56572D2A"/>
    <w:rsid w:val="5B0D6246"/>
    <w:rsid w:val="5F4C7F51"/>
    <w:rsid w:val="64CA2FF6"/>
    <w:rsid w:val="65936D66"/>
    <w:rsid w:val="6612707B"/>
    <w:rsid w:val="6DFE38B0"/>
    <w:rsid w:val="6F5D6B7D"/>
    <w:rsid w:val="726300EB"/>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水</cp:lastModifiedBy>
  <cp:lastPrinted>2020-11-04T09:27:00Z</cp:lastPrinted>
  <dcterms:modified xsi:type="dcterms:W3CDTF">2020-11-17T01:25:31Z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