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000000" w:themeColor="text1"/>
          <w:sz w:val="18"/>
          <w:szCs w:val="18"/>
          <w14:textFill>
            <w14:solidFill>
              <w14:schemeClr w14:val="tx1"/>
            </w14:solidFill>
          </w14:textFill>
        </w:rPr>
      </w:pPr>
      <w:r>
        <w:rPr>
          <w:rFonts w:ascii="宋体" w:hAnsi="宋体" w:eastAsia="宋体"/>
          <w:b/>
          <w:color w:val="000000" w:themeColor="text1"/>
          <w:sz w:val="18"/>
          <w:szCs w:val="18"/>
          <w14:textFill>
            <w14:solidFill>
              <w14:schemeClr w14:val="tx1"/>
            </w14:solidFill>
          </w14:textFill>
        </w:rPr>
        <w:t>北京大学第一医院</w:t>
      </w:r>
      <w:r>
        <w:rPr>
          <w:rFonts w:hint="eastAsia" w:ascii="宋体" w:hAnsi="宋体" w:eastAsia="宋体"/>
          <w:b/>
          <w:color w:val="000000" w:themeColor="text1"/>
          <w:sz w:val="18"/>
          <w:szCs w:val="18"/>
          <w14:textFill>
            <w14:solidFill>
              <w14:schemeClr w14:val="tx1"/>
            </w14:solidFill>
          </w14:textFill>
        </w:rPr>
        <w:t>核医学科GE</w:t>
      </w:r>
      <w:r>
        <w:rPr>
          <w:rFonts w:ascii="宋体" w:hAnsi="宋体" w:eastAsia="宋体"/>
          <w:b/>
          <w:color w:val="000000" w:themeColor="text1"/>
          <w:sz w:val="18"/>
          <w:szCs w:val="18"/>
          <w14:textFill>
            <w14:solidFill>
              <w14:schemeClr w14:val="tx1"/>
            </w14:solidFill>
          </w14:textFill>
        </w:rPr>
        <w:t xml:space="preserve"> </w:t>
      </w:r>
      <w:r>
        <w:rPr>
          <w:rFonts w:hint="eastAsia" w:ascii="宋体" w:hAnsi="宋体" w:eastAsia="宋体"/>
          <w:b/>
          <w:color w:val="000000" w:themeColor="text1"/>
          <w:sz w:val="18"/>
          <w:szCs w:val="18"/>
          <w14:textFill>
            <w14:solidFill>
              <w14:schemeClr w14:val="tx1"/>
            </w14:solidFill>
          </w14:textFill>
        </w:rPr>
        <w:t>单探头</w:t>
      </w:r>
      <w:r>
        <w:rPr>
          <w:rFonts w:ascii="宋体" w:hAnsi="宋体" w:eastAsia="宋体"/>
          <w:b/>
          <w:color w:val="000000" w:themeColor="text1"/>
          <w:sz w:val="18"/>
          <w:szCs w:val="18"/>
          <w14:textFill>
            <w14:solidFill>
              <w14:schemeClr w14:val="tx1"/>
            </w14:solidFill>
          </w14:textFill>
        </w:rPr>
        <w:t>MPR维保服务采购</w:t>
      </w:r>
    </w:p>
    <w:p>
      <w:pPr>
        <w:spacing w:after="200"/>
        <w:jc w:val="center"/>
        <w:rPr>
          <w:rFonts w:ascii="宋体" w:hAnsi="宋体" w:eastAsia="宋体"/>
          <w:b/>
          <w:color w:val="000000" w:themeColor="text1"/>
          <w:sz w:val="18"/>
          <w:szCs w:val="18"/>
          <w14:textFill>
            <w14:solidFill>
              <w14:schemeClr w14:val="tx1"/>
            </w14:solidFill>
          </w14:textFill>
        </w:rPr>
      </w:pPr>
      <w:r>
        <w:rPr>
          <w:rFonts w:ascii="宋体" w:hAnsi="宋体" w:eastAsia="宋体"/>
          <w:b/>
          <w:color w:val="000000" w:themeColor="text1"/>
          <w:sz w:val="18"/>
          <w:szCs w:val="18"/>
          <w14:textFill>
            <w14:solidFill>
              <w14:schemeClr w14:val="tx1"/>
            </w14:solidFill>
          </w14:textFill>
        </w:rPr>
        <w:t>院内论证公告</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北京大学第一医院医学装备处采购论证小组，邀请供应商就如下项目中所需设备或服务参加采购现场论证。</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1.论证简介</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1.1项目名称：北京大学第一医</w:t>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t>院</w:t>
      </w:r>
      <w:r>
        <w:rPr>
          <w:rFonts w:hint="eastAsia" w:ascii="宋体" w:hAnsi="宋体" w:eastAsia="宋体"/>
          <w:color w:val="000000" w:themeColor="text1"/>
          <w:sz w:val="18"/>
          <w:szCs w:val="18"/>
          <w14:textFill>
            <w14:solidFill>
              <w14:schemeClr w14:val="tx1"/>
            </w14:solidFill>
          </w14:textFill>
        </w:rPr>
        <w:t>核医学科GE</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单探头</w:t>
      </w:r>
      <w:r>
        <w:rPr>
          <w:rFonts w:ascii="宋体" w:hAnsi="宋体" w:eastAsia="宋体"/>
          <w:color w:val="000000" w:themeColor="text1"/>
          <w:sz w:val="18"/>
          <w:szCs w:val="18"/>
          <w14:textFill>
            <w14:solidFill>
              <w14:schemeClr w14:val="tx1"/>
            </w14:solidFill>
          </w14:textFill>
        </w:rPr>
        <w:t>MPR维保服务</w:t>
      </w:r>
    </w:p>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 xml:space="preserve">1.2采购论证编号： </w:t>
      </w:r>
      <w:r>
        <w:rPr>
          <w:rFonts w:hint="eastAsia" w:ascii="宋体" w:hAnsi="宋体" w:eastAsia="宋体" w:cs="宋体"/>
          <w:color w:val="000000" w:themeColor="text1"/>
          <w:kern w:val="0"/>
          <w:sz w:val="20"/>
          <w:szCs w:val="20"/>
          <w14:textFill>
            <w14:solidFill>
              <w14:schemeClr w14:val="tx1"/>
            </w14:solidFill>
          </w14:textFill>
        </w:rPr>
        <w:t>20</w:t>
      </w:r>
      <w:r>
        <w:rPr>
          <w:rFonts w:hint="eastAsia" w:ascii="宋体" w:hAnsi="宋体" w:eastAsia="宋体" w:cs="宋体"/>
          <w:color w:val="000000" w:themeColor="text1"/>
          <w:kern w:val="0"/>
          <w:sz w:val="20"/>
          <w:szCs w:val="20"/>
          <w:lang w:val="en-US" w:eastAsia="zh-CN"/>
          <w14:textFill>
            <w14:solidFill>
              <w14:schemeClr w14:val="tx1"/>
            </w14:solidFill>
          </w14:textFill>
        </w:rPr>
        <w:t>20</w:t>
      </w:r>
      <w:bookmarkStart w:id="0" w:name="_GoBack"/>
      <w:bookmarkEnd w:id="0"/>
      <w:r>
        <w:rPr>
          <w:rFonts w:hint="eastAsia" w:ascii="宋体" w:hAnsi="宋体" w:eastAsia="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维保-lz-0</w:t>
      </w:r>
      <w:r>
        <w:rPr>
          <w:rFonts w:hint="eastAsia" w:ascii="宋体" w:hAnsi="宋体" w:eastAsia="宋体" w:cs="宋体"/>
          <w:color w:val="000000" w:themeColor="text1"/>
          <w:kern w:val="0"/>
          <w:sz w:val="20"/>
          <w:szCs w:val="20"/>
          <w:lang w:val="en-US" w:eastAsia="zh-CN"/>
          <w14:textFill>
            <w14:solidFill>
              <w14:schemeClr w14:val="tx1"/>
            </w14:solidFill>
          </w14:textFill>
        </w:rPr>
        <w:t>86</w:t>
      </w:r>
      <w:r>
        <w:rPr>
          <w:rFonts w:ascii="宋体" w:hAnsi="宋体" w:eastAsia="宋体" w:cs="宋体"/>
          <w:color w:val="000000" w:themeColor="text1"/>
          <w:kern w:val="0"/>
          <w:sz w:val="20"/>
          <w:szCs w:val="20"/>
          <w14:textFill>
            <w14:solidFill>
              <w14:schemeClr w14:val="tx1"/>
            </w14:solidFill>
          </w14:textFill>
        </w:rPr>
        <w:t>(</w:t>
      </w:r>
      <w:r>
        <w:rPr>
          <w:rFonts w:hint="eastAsia" w:ascii="宋体" w:hAnsi="宋体" w:eastAsia="宋体" w:cs="宋体"/>
          <w:color w:val="000000" w:themeColor="text1"/>
          <w:kern w:val="0"/>
          <w:sz w:val="20"/>
          <w:szCs w:val="20"/>
          <w:lang w:val="en-US" w:eastAsia="zh-CN"/>
          <w14:textFill>
            <w14:solidFill>
              <w14:schemeClr w14:val="tx1"/>
            </w14:solidFill>
          </w14:textFill>
        </w:rPr>
        <w:t>2</w:t>
      </w:r>
      <w:r>
        <w:rPr>
          <w:rFonts w:ascii="宋体" w:hAnsi="宋体" w:eastAsia="宋体" w:cs="宋体"/>
          <w:color w:val="000000" w:themeColor="text1"/>
          <w:kern w:val="0"/>
          <w:sz w:val="20"/>
          <w:szCs w:val="20"/>
          <w14:textFill>
            <w14:solidFill>
              <w14:schemeClr w14:val="tx1"/>
            </w14:solidFill>
          </w14:textFill>
        </w:rPr>
        <w:t>)</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1.3使用科室：北京大学第一医</w:t>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softHyphen/>
      </w:r>
      <w:r>
        <w:rPr>
          <w:rFonts w:ascii="宋体" w:hAnsi="宋体" w:eastAsia="宋体"/>
          <w:color w:val="000000" w:themeColor="text1"/>
          <w:sz w:val="18"/>
          <w:szCs w:val="18"/>
          <w14:textFill>
            <w14:solidFill>
              <w14:schemeClr w14:val="tx1"/>
            </w14:solidFill>
          </w14:textFill>
        </w:rPr>
        <w:t>院</w:t>
      </w:r>
      <w:r>
        <w:rPr>
          <w:rFonts w:hint="eastAsia" w:ascii="宋体" w:hAnsi="宋体" w:eastAsia="宋体"/>
          <w:color w:val="000000" w:themeColor="text1"/>
          <w:sz w:val="18"/>
          <w:szCs w:val="18"/>
          <w14:textFill>
            <w14:solidFill>
              <w14:schemeClr w14:val="tx1"/>
            </w14:solidFill>
          </w14:textFill>
        </w:rPr>
        <w:t>核医学科</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1.4采购论证性质：院内论证</w:t>
      </w:r>
      <w:r>
        <w:rPr>
          <w:rFonts w:hint="eastAsia" w:ascii="宋体" w:hAnsi="宋体" w:eastAsia="宋体"/>
          <w:color w:val="000000" w:themeColor="text1"/>
          <w:sz w:val="18"/>
          <w:szCs w:val="18"/>
          <w14:textFill>
            <w14:solidFill>
              <w14:schemeClr w14:val="tx1"/>
            </w14:solidFill>
          </w14:textFill>
        </w:rPr>
        <w:t xml:space="preserve"> </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1.5资金来源：自筹经费</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1.6评分办法：综合因素评定法</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1.7采购内容</w:t>
      </w:r>
    </w:p>
    <w:tbl>
      <w:tblPr>
        <w:tblStyle w:val="5"/>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设备名称</w:t>
            </w:r>
            <w:r>
              <w:rPr>
                <w:rFonts w:hint="eastAsia" w:ascii="宋体" w:hAnsi="宋体" w:eastAsia="宋体" w:cs="宋体"/>
                <w:color w:val="000000" w:themeColor="text1"/>
                <w:sz w:val="18"/>
                <w:szCs w:val="18"/>
                <w14:textFill>
                  <w14:solidFill>
                    <w14:schemeClr w14:val="tx1"/>
                  </w14:solidFill>
                </w14:textFill>
              </w:rPr>
              <w:br w:type="textWrapping"/>
            </w:r>
            <w:r>
              <w:rPr>
                <w:rFonts w:hint="eastAsia" w:ascii="宋体" w:hAnsi="宋体" w:eastAsia="宋体" w:cs="宋体"/>
                <w:color w:val="000000" w:themeColor="text1"/>
                <w:sz w:val="18"/>
                <w:szCs w:val="18"/>
                <w14:textFill>
                  <w14:solidFill>
                    <w14:schemeClr w14:val="tx1"/>
                  </w14:solidFill>
                </w14:textFill>
              </w:rPr>
              <w:t>（服务内容）</w:t>
            </w:r>
          </w:p>
        </w:tc>
        <w:tc>
          <w:tcPr>
            <w:tcW w:w="2308"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服务期限</w:t>
            </w:r>
          </w:p>
        </w:tc>
        <w:tc>
          <w:tcPr>
            <w:tcW w:w="2307"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GE</w:t>
            </w:r>
            <w:r>
              <w:rPr>
                <w:rFonts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单探头</w:t>
            </w:r>
            <w:r>
              <w:rPr>
                <w:rFonts w:ascii="宋体" w:hAnsi="宋体" w:eastAsia="宋体" w:cs="宋体"/>
                <w:color w:val="000000" w:themeColor="text1"/>
                <w:sz w:val="18"/>
                <w:szCs w:val="18"/>
                <w14:textFill>
                  <w14:solidFill>
                    <w14:schemeClr w14:val="tx1"/>
                  </w14:solidFill>
                </w14:textFill>
              </w:rPr>
              <w:t>MPR维保服务</w:t>
            </w:r>
          </w:p>
        </w:tc>
        <w:tc>
          <w:tcPr>
            <w:tcW w:w="2308"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年</w:t>
            </w:r>
          </w:p>
        </w:tc>
        <w:tc>
          <w:tcPr>
            <w:tcW w:w="2307" w:type="dxa"/>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bl>
    <w:p>
      <w:pPr>
        <w:spacing w:after="20"/>
        <w:jc w:val="left"/>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1.8 主要技术要求</w:t>
      </w:r>
    </w:p>
    <w:tbl>
      <w:tblPr>
        <w:tblStyle w:val="5"/>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color w:val="000000" w:themeColor="text1"/>
                <w:sz w:val="20"/>
                <w:szCs w:val="18"/>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1、为现有</w:t>
            </w:r>
            <w:r>
              <w:rPr>
                <w:rFonts w:ascii="宋体" w:hAnsi="宋体" w:eastAsia="宋体" w:cs="宋体"/>
                <w:color w:val="000000" w:themeColor="text1"/>
                <w:sz w:val="20"/>
                <w14:textFill>
                  <w14:solidFill>
                    <w14:schemeClr w14:val="tx1"/>
                  </w14:solidFill>
                </w14:textFill>
              </w:rPr>
              <w:t xml:space="preserve">GE </w:t>
            </w:r>
            <w:r>
              <w:rPr>
                <w:rFonts w:hint="eastAsia" w:ascii="宋体" w:hAnsi="宋体" w:eastAsia="宋体" w:cs="宋体"/>
                <w:color w:val="000000" w:themeColor="text1"/>
                <w:sz w:val="20"/>
                <w14:textFill>
                  <w14:solidFill>
                    <w14:schemeClr w14:val="tx1"/>
                  </w14:solidFill>
                </w14:textFill>
              </w:rPr>
              <w:t xml:space="preserve">单探头 </w:t>
            </w:r>
            <w:r>
              <w:rPr>
                <w:rFonts w:ascii="宋体" w:hAnsi="宋体" w:eastAsia="宋体" w:cs="宋体"/>
                <w:color w:val="000000" w:themeColor="text1"/>
                <w:sz w:val="20"/>
                <w14:textFill>
                  <w14:solidFill>
                    <w14:schemeClr w14:val="tx1"/>
                  </w14:solidFill>
                </w14:textFill>
              </w:rPr>
              <w:t>MPR提供维保服务</w:t>
            </w:r>
            <w:r>
              <w:rPr>
                <w:rFonts w:hint="eastAsia" w:ascii="宋体" w:hAnsi="宋体" w:eastAsia="宋体" w:cs="宋体"/>
                <w:color w:val="000000" w:themeColor="text1"/>
                <w:sz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color w:val="000000" w:themeColor="text1"/>
                <w:sz w:val="20"/>
                <w:szCs w:val="18"/>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w:t>
            </w:r>
            <w:r>
              <w:rPr>
                <w:rFonts w:hint="eastAsia" w:ascii="宋体" w:hAnsi="宋体" w:eastAsia="宋体" w:cs="宋体"/>
                <w:sz w:val="20"/>
              </w:rPr>
              <w:t>2小时内故障</w:t>
            </w:r>
            <w:r>
              <w:rPr>
                <w:rFonts w:ascii="宋体" w:hAnsi="宋体" w:eastAsia="宋体" w:cs="宋体"/>
                <w:sz w:val="20"/>
              </w:rPr>
              <w:t>响应</w:t>
            </w:r>
            <w:r>
              <w:rPr>
                <w:rFonts w:hint="eastAsia" w:ascii="宋体" w:hAnsi="宋体" w:eastAsia="宋体" w:cs="宋体"/>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8846" w:type="dxa"/>
            <w:shd w:val="clear" w:color="auto" w:fill="auto"/>
            <w:vAlign w:val="center"/>
          </w:tcPr>
          <w:p>
            <w:pPr>
              <w:rPr>
                <w:rFonts w:ascii="宋体" w:hAnsi="宋体" w:eastAsia="宋体" w:cs="宋体"/>
                <w:color w:val="000000" w:themeColor="text1"/>
                <w:sz w:val="20"/>
                <w:szCs w:val="18"/>
                <w14:textFill>
                  <w14:solidFill>
                    <w14:schemeClr w14:val="tx1"/>
                  </w14:solidFill>
                </w14:textFill>
              </w:rPr>
            </w:pPr>
            <w:r>
              <w:rPr>
                <w:rFonts w:hint="eastAsia" w:ascii="宋体" w:hAnsi="宋体" w:eastAsia="宋体" w:cs="宋体"/>
                <w:color w:val="000000" w:themeColor="text1"/>
                <w:sz w:val="20"/>
                <w:szCs w:val="18"/>
                <w14:textFill>
                  <w14:solidFill>
                    <w14:schemeClr w14:val="tx1"/>
                  </w14:solidFill>
                </w14:textFill>
              </w:rPr>
              <w:t>3</w:t>
            </w:r>
            <w:r>
              <w:rPr>
                <w:rFonts w:hint="eastAsia" w:ascii="宋体" w:hAnsi="宋体" w:eastAsia="宋体" w:cs="宋体"/>
                <w:color w:val="000000" w:themeColor="text1"/>
                <w:sz w:val="20"/>
                <w14:textFill>
                  <w14:solidFill>
                    <w14:schemeClr w14:val="tx1"/>
                  </w14:solidFill>
                </w14:textFill>
              </w:rPr>
              <w:t>、提供</w:t>
            </w:r>
            <w:r>
              <w:rPr>
                <w:rFonts w:ascii="宋体" w:hAnsi="宋体" w:eastAsia="宋体" w:cs="宋体"/>
                <w:color w:val="000000" w:themeColor="text1"/>
                <w:sz w:val="20"/>
                <w14:textFill>
                  <w14:solidFill>
                    <w14:schemeClr w14:val="tx1"/>
                  </w14:solidFill>
                </w14:textFill>
              </w:rPr>
              <w:t>定期保养</w:t>
            </w:r>
            <w:r>
              <w:rPr>
                <w:rFonts w:hint="eastAsia" w:ascii="宋体" w:hAnsi="宋体" w:eastAsia="宋体" w:cs="宋体"/>
                <w:color w:val="000000" w:themeColor="text1"/>
                <w:sz w:val="20"/>
                <w14:textFill>
                  <w14:solidFill>
                    <w14:schemeClr w14:val="tx1"/>
                  </w14:solidFill>
                </w14:textFill>
              </w:rPr>
              <w:t>校准</w:t>
            </w:r>
            <w:r>
              <w:rPr>
                <w:rFonts w:ascii="宋体" w:hAnsi="宋体" w:eastAsia="宋体" w:cs="宋体"/>
                <w:color w:val="000000" w:themeColor="text1"/>
                <w:sz w:val="20"/>
                <w14:textFill>
                  <w14:solidFill>
                    <w14:schemeClr w14:val="tx1"/>
                  </w14:solidFill>
                </w14:textFill>
              </w:rPr>
              <w:t>服务</w:t>
            </w:r>
            <w:r>
              <w:rPr>
                <w:rFonts w:hint="eastAsia" w:ascii="宋体" w:hAnsi="宋体" w:eastAsia="宋体" w:cs="宋体"/>
                <w:color w:val="000000" w:themeColor="text1"/>
                <w:sz w:val="20"/>
                <w14:textFill>
                  <w14:solidFill>
                    <w14:schemeClr w14:val="tx1"/>
                  </w14:solidFill>
                </w14:textFill>
              </w:rPr>
              <w:t>；</w:t>
            </w:r>
          </w:p>
        </w:tc>
      </w:tr>
    </w:tbl>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2.对供应商基本要求：</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2.1 中国境内注册的独立法人。</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2.2 不接受联合体投标。</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2.3 必须向北京大学第一医院医学装备处报名，并提供要求的资质文件参加资格预审。</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3.供应商报名</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3.1供应商需在公示期满后第一个工作日，即</w:t>
      </w:r>
      <w:r>
        <w:rPr>
          <w:rFonts w:hint="eastAsia" w:ascii="宋体" w:hAnsi="宋体" w:eastAsia="宋体"/>
          <w:color w:val="000000" w:themeColor="text1"/>
          <w:sz w:val="18"/>
          <w:szCs w:val="18"/>
          <w:lang w:val="en-US" w:eastAsia="zh-CN"/>
          <w14:textFill>
            <w14:solidFill>
              <w14:schemeClr w14:val="tx1"/>
            </w14:solidFill>
          </w14:textFill>
        </w:rPr>
        <w:t>2020</w:t>
      </w:r>
      <w:r>
        <w:rPr>
          <w:rFonts w:ascii="宋体" w:hAnsi="宋体" w:eastAsia="宋体"/>
          <w:color w:val="000000" w:themeColor="text1"/>
          <w:sz w:val="18"/>
          <w:szCs w:val="18"/>
          <w14:textFill>
            <w14:solidFill>
              <w14:schemeClr w14:val="tx1"/>
            </w14:solidFill>
          </w14:textFill>
        </w:rPr>
        <w:t>年</w:t>
      </w:r>
      <w:r>
        <w:rPr>
          <w:rFonts w:hint="eastAsia" w:ascii="宋体" w:hAnsi="宋体" w:eastAsia="宋体"/>
          <w:color w:val="000000" w:themeColor="text1"/>
          <w:sz w:val="18"/>
          <w:szCs w:val="18"/>
          <w:lang w:val="en-US" w:eastAsia="zh-CN"/>
          <w14:textFill>
            <w14:solidFill>
              <w14:schemeClr w14:val="tx1"/>
            </w14:solidFill>
          </w14:textFill>
        </w:rPr>
        <w:t>11</w:t>
      </w:r>
      <w:r>
        <w:rPr>
          <w:rFonts w:ascii="宋体" w:hAnsi="宋体" w:eastAsia="宋体"/>
          <w:color w:val="000000" w:themeColor="text1"/>
          <w:sz w:val="18"/>
          <w:szCs w:val="18"/>
          <w14:textFill>
            <w14:solidFill>
              <w14:schemeClr w14:val="tx1"/>
            </w14:solidFill>
          </w14:textFill>
        </w:rPr>
        <w:t>月</w:t>
      </w:r>
      <w:r>
        <w:rPr>
          <w:rFonts w:hint="eastAsia" w:ascii="宋体" w:hAnsi="宋体" w:eastAsia="宋体"/>
          <w:color w:val="000000" w:themeColor="text1"/>
          <w:sz w:val="18"/>
          <w:szCs w:val="18"/>
          <w:lang w:val="en-US" w:eastAsia="zh-CN"/>
          <w14:textFill>
            <w14:solidFill>
              <w14:schemeClr w14:val="tx1"/>
            </w14:solidFill>
          </w14:textFill>
        </w:rPr>
        <w:t>19</w:t>
      </w:r>
      <w:r>
        <w:rPr>
          <w:rFonts w:ascii="宋体" w:hAnsi="宋体" w:eastAsia="宋体"/>
          <w:color w:val="000000" w:themeColor="text1"/>
          <w:sz w:val="18"/>
          <w:szCs w:val="18"/>
          <w14:textFill>
            <w14:solidFill>
              <w14:schemeClr w14:val="tx1"/>
            </w14:solidFill>
          </w14:textFill>
        </w:rPr>
        <w:t>日到北京大学第一医院医学装备处报名。</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3.2报名时间：北京时间</w:t>
      </w:r>
      <w:r>
        <w:rPr>
          <w:rFonts w:hint="eastAsia" w:ascii="宋体" w:hAnsi="宋体" w:eastAsia="宋体"/>
          <w:color w:val="000000" w:themeColor="text1"/>
          <w:sz w:val="18"/>
          <w:szCs w:val="18"/>
          <w14:textFill>
            <w14:solidFill>
              <w14:schemeClr w14:val="tx1"/>
            </w14:solidFill>
          </w14:textFill>
        </w:rPr>
        <w:t>下午1:</w:t>
      </w:r>
      <w:r>
        <w:rPr>
          <w:rFonts w:ascii="宋体" w:hAnsi="宋体" w:eastAsia="宋体"/>
          <w:color w:val="000000" w:themeColor="text1"/>
          <w:sz w:val="18"/>
          <w:szCs w:val="18"/>
          <w14:textFill>
            <w14:solidFill>
              <w14:schemeClr w14:val="tx1"/>
            </w14:solidFill>
          </w14:textFill>
        </w:rPr>
        <w:t>30</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3.3报名时需提供资格预审要求的供应商资质及相关资料。</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3.4资格预审资质要求请点击 北京大学第一医院——公众入口——科室介绍——职能处室——医学装备处——招投标专区，自行下载：北京大学第一医院医学装备处论证会资质证明文件要求（设备</w:t>
      </w:r>
      <w:r>
        <w:rPr>
          <w:rFonts w:hint="eastAsia" w:ascii="宋体" w:hAnsi="宋体" w:eastAsia="宋体"/>
          <w:color w:val="000000" w:themeColor="text1"/>
          <w:sz w:val="18"/>
          <w:szCs w:val="18"/>
          <w14:textFill>
            <w14:solidFill>
              <w14:schemeClr w14:val="tx1"/>
            </w14:solidFill>
          </w14:textFill>
        </w:rPr>
        <w:t>维护</w:t>
      </w:r>
      <w:r>
        <w:rPr>
          <w:rFonts w:ascii="宋体" w:hAnsi="宋体" w:eastAsia="宋体"/>
          <w:color w:val="000000" w:themeColor="text1"/>
          <w:sz w:val="18"/>
          <w:szCs w:val="18"/>
          <w14:textFill>
            <w14:solidFill>
              <w14:schemeClr w14:val="tx1"/>
            </w14:solidFill>
          </w14:textFill>
        </w:rPr>
        <w:t>类）</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4.发放采购论证文件</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4.1通过资格预审的供应商将收到资格预审通过通知</w:t>
      </w:r>
      <w:r>
        <w:rPr>
          <w:rFonts w:hint="eastAsia" w:ascii="宋体" w:hAnsi="宋体" w:eastAsia="宋体"/>
          <w:color w:val="000000" w:themeColor="text1"/>
          <w:sz w:val="18"/>
          <w:szCs w:val="18"/>
          <w14:textFill>
            <w14:solidFill>
              <w14:schemeClr w14:val="tx1"/>
            </w14:solidFill>
          </w14:textFill>
        </w:rPr>
        <w:t>，并通过电子邮件获得</w:t>
      </w:r>
      <w:r>
        <w:rPr>
          <w:rFonts w:ascii="宋体" w:hAnsi="宋体" w:eastAsia="宋体"/>
          <w:color w:val="000000" w:themeColor="text1"/>
          <w:sz w:val="18"/>
          <w:szCs w:val="18"/>
          <w14:textFill>
            <w14:solidFill>
              <w14:schemeClr w14:val="tx1"/>
            </w14:solidFill>
          </w14:textFill>
        </w:rPr>
        <w:t>采购论证文件</w:t>
      </w:r>
      <w:r>
        <w:rPr>
          <w:rFonts w:hint="eastAsia" w:ascii="宋体" w:hAnsi="宋体" w:eastAsia="宋体"/>
          <w:color w:val="000000" w:themeColor="text1"/>
          <w:sz w:val="18"/>
          <w:szCs w:val="18"/>
          <w14:textFill>
            <w14:solidFill>
              <w14:schemeClr w14:val="tx1"/>
            </w14:solidFill>
          </w14:textFill>
        </w:rPr>
        <w:t>。</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5.采购论证时间及地点</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5.1北京大学第一医院医学装备处将以电话的形式通知供应商采购论证时间及地点。</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6.北京大学第一医院医学装备处地址及联系方式</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6.1地址：北京市西城区西什库大街8号北京大学第一医院急诊楼三楼C</w:t>
      </w:r>
      <w:r>
        <w:rPr>
          <w:rFonts w:hint="eastAsia" w:ascii="宋体" w:hAnsi="宋体" w:eastAsia="宋体"/>
          <w:color w:val="000000" w:themeColor="text1"/>
          <w:sz w:val="18"/>
          <w:szCs w:val="18"/>
          <w:lang w:val="en-US" w:eastAsia="zh-CN"/>
          <w14:textFill>
            <w14:solidFill>
              <w14:schemeClr w14:val="tx1"/>
            </w14:solidFill>
          </w14:textFill>
        </w:rPr>
        <w:t>2</w:t>
      </w:r>
      <w:r>
        <w:rPr>
          <w:rFonts w:ascii="宋体" w:hAnsi="宋体" w:eastAsia="宋体"/>
          <w:color w:val="000000" w:themeColor="text1"/>
          <w:sz w:val="18"/>
          <w:szCs w:val="18"/>
          <w14:textFill>
            <w14:solidFill>
              <w14:schemeClr w14:val="tx1"/>
            </w14:solidFill>
          </w14:textFill>
        </w:rPr>
        <w:t>-21医学装备处。</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6.2联系人：</w:t>
      </w:r>
      <w:r>
        <w:rPr>
          <w:rFonts w:hint="eastAsia" w:ascii="宋体" w:hAnsi="宋体" w:eastAsia="宋体"/>
          <w:color w:val="000000" w:themeColor="text1"/>
          <w:sz w:val="18"/>
          <w:szCs w:val="18"/>
          <w14:textFill>
            <w14:solidFill>
              <w14:schemeClr w14:val="tx1"/>
            </w14:solidFill>
          </w14:textFill>
        </w:rPr>
        <w:t>田乔、李玉峰</w:t>
      </w:r>
    </w:p>
    <w:p>
      <w:pPr>
        <w:spacing w:after="20"/>
        <w:jc w:val="left"/>
        <w:rPr>
          <w:rFonts w:hint="default" w:ascii="宋体" w:hAnsi="宋体" w:eastAsia="宋体"/>
          <w:color w:val="000000" w:themeColor="text1"/>
          <w:sz w:val="18"/>
          <w:szCs w:val="18"/>
          <w:lang w:val="en-US" w:eastAsia="zh-CN"/>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6.3联系电话：</w:t>
      </w:r>
      <w:r>
        <w:rPr>
          <w:rFonts w:hint="eastAsia" w:ascii="宋体" w:hAnsi="宋体" w:eastAsia="宋体"/>
          <w:color w:val="000000" w:themeColor="text1"/>
          <w:sz w:val="18"/>
          <w:szCs w:val="18"/>
          <w14:textFill>
            <w14:solidFill>
              <w14:schemeClr w14:val="tx1"/>
            </w14:solidFill>
          </w14:textFill>
        </w:rPr>
        <w:t xml:space="preserve"> 83572275</w:t>
      </w:r>
      <w:r>
        <w:rPr>
          <w:rFonts w:ascii="宋体" w:hAnsi="宋体" w:eastAsia="宋体"/>
          <w:color w:val="000000" w:themeColor="text1"/>
          <w:sz w:val="18"/>
          <w:szCs w:val="18"/>
          <w14:textFill>
            <w14:solidFill>
              <w14:schemeClr w14:val="tx1"/>
            </w14:solidFill>
          </w14:textFill>
        </w:rPr>
        <w:t xml:space="preserve"> 8357</w:t>
      </w:r>
      <w:r>
        <w:rPr>
          <w:rFonts w:hint="eastAsia" w:ascii="宋体" w:hAnsi="宋体" w:eastAsia="宋体"/>
          <w:color w:val="000000" w:themeColor="text1"/>
          <w:sz w:val="18"/>
          <w:szCs w:val="18"/>
          <w:lang w:val="en-US" w:eastAsia="zh-CN"/>
          <w14:textFill>
            <w14:solidFill>
              <w14:schemeClr w14:val="tx1"/>
            </w14:solidFill>
          </w14:textFill>
        </w:rPr>
        <w:t>2490</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6.4电子邮箱：bdyyyxzb@163.com</w:t>
      </w:r>
    </w:p>
    <w:p>
      <w:pPr>
        <w:spacing w:after="20"/>
        <w:jc w:val="left"/>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7.本项目采购论证公告、修改公告和中标公告将在北京大学第一医院官方网站（http://www.pkufh.com）上刊登。</w:t>
      </w:r>
    </w:p>
    <w:p>
      <w:pPr>
        <w:spacing w:after="20"/>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w:t>
      </w:r>
      <w:r>
        <w:rPr>
          <w:rFonts w:ascii="宋体" w:hAnsi="宋体" w:eastAsia="宋体"/>
          <w:color w:val="000000" w:themeColor="text1"/>
          <w:sz w:val="18"/>
          <w:szCs w:val="18"/>
          <w14:textFill>
            <w14:solidFill>
              <w14:schemeClr w14:val="tx1"/>
            </w14:solidFill>
          </w14:textFill>
        </w:rPr>
        <w:t>北京大学第一医院医学装备处</w:t>
      </w:r>
    </w:p>
    <w:p>
      <w:pPr>
        <w:spacing w:after="20"/>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lang w:val="en-US" w:eastAsia="zh-CN"/>
          <w14:textFill>
            <w14:solidFill>
              <w14:schemeClr w14:val="tx1"/>
            </w14:solidFill>
          </w14:textFill>
        </w:rPr>
        <w:t>2020</w:t>
      </w:r>
      <w:r>
        <w:rPr>
          <w:rFonts w:ascii="宋体" w:hAnsi="宋体" w:eastAsia="宋体"/>
          <w:color w:val="000000" w:themeColor="text1"/>
          <w:sz w:val="18"/>
          <w:szCs w:val="18"/>
          <w14:textFill>
            <w14:solidFill>
              <w14:schemeClr w14:val="tx1"/>
            </w14:solidFill>
          </w14:textFill>
        </w:rPr>
        <w:t>年</w:t>
      </w:r>
      <w:r>
        <w:rPr>
          <w:rFonts w:hint="eastAsia" w:ascii="宋体" w:hAnsi="宋体" w:eastAsia="宋体"/>
          <w:color w:val="000000" w:themeColor="text1"/>
          <w:sz w:val="18"/>
          <w:szCs w:val="18"/>
          <w:lang w:val="en-US" w:eastAsia="zh-CN"/>
          <w14:textFill>
            <w14:solidFill>
              <w14:schemeClr w14:val="tx1"/>
            </w14:solidFill>
          </w14:textFill>
        </w:rPr>
        <w:t>11</w:t>
      </w:r>
      <w:r>
        <w:rPr>
          <w:rFonts w:ascii="宋体" w:hAnsi="宋体" w:eastAsia="宋体"/>
          <w:color w:val="000000" w:themeColor="text1"/>
          <w:sz w:val="18"/>
          <w:szCs w:val="18"/>
          <w14:textFill>
            <w14:solidFill>
              <w14:schemeClr w14:val="tx1"/>
            </w14:solidFill>
          </w14:textFill>
        </w:rPr>
        <w:t>月</w:t>
      </w:r>
      <w:r>
        <w:rPr>
          <w:rFonts w:hint="eastAsia" w:ascii="宋体" w:hAnsi="宋体" w:eastAsia="宋体"/>
          <w:color w:val="000000" w:themeColor="text1"/>
          <w:sz w:val="18"/>
          <w:szCs w:val="18"/>
          <w:lang w:val="en-US" w:eastAsia="zh-CN"/>
          <w14:textFill>
            <w14:solidFill>
              <w14:schemeClr w14:val="tx1"/>
            </w14:solidFill>
          </w14:textFill>
        </w:rPr>
        <w:t>12</w:t>
      </w:r>
      <w:r>
        <w:rPr>
          <w:rFonts w:ascii="宋体" w:hAnsi="宋体" w:eastAsia="宋体"/>
          <w:color w:val="000000" w:themeColor="text1"/>
          <w:sz w:val="18"/>
          <w:szCs w:val="18"/>
          <w14:textFill>
            <w14:solidFill>
              <w14:schemeClr w14:val="tx1"/>
            </w14:solidFill>
          </w14:textFill>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35BC9"/>
    <w:rsid w:val="00037FE8"/>
    <w:rsid w:val="00063D28"/>
    <w:rsid w:val="000854FD"/>
    <w:rsid w:val="00096D12"/>
    <w:rsid w:val="000A027E"/>
    <w:rsid w:val="000A040B"/>
    <w:rsid w:val="000A385F"/>
    <w:rsid w:val="00131674"/>
    <w:rsid w:val="001656B9"/>
    <w:rsid w:val="001B47AC"/>
    <w:rsid w:val="001D5D00"/>
    <w:rsid w:val="001E5AB6"/>
    <w:rsid w:val="00202DAA"/>
    <w:rsid w:val="00215DB4"/>
    <w:rsid w:val="00244AB0"/>
    <w:rsid w:val="00250B0A"/>
    <w:rsid w:val="00262A42"/>
    <w:rsid w:val="002708CE"/>
    <w:rsid w:val="002801F8"/>
    <w:rsid w:val="002B1D5F"/>
    <w:rsid w:val="002C0A75"/>
    <w:rsid w:val="002F1636"/>
    <w:rsid w:val="0031646D"/>
    <w:rsid w:val="003541DC"/>
    <w:rsid w:val="00396FFA"/>
    <w:rsid w:val="003D5103"/>
    <w:rsid w:val="0040015B"/>
    <w:rsid w:val="0040209A"/>
    <w:rsid w:val="00407FC4"/>
    <w:rsid w:val="00435622"/>
    <w:rsid w:val="00466515"/>
    <w:rsid w:val="00481510"/>
    <w:rsid w:val="004B63CE"/>
    <w:rsid w:val="004E5211"/>
    <w:rsid w:val="00503C71"/>
    <w:rsid w:val="0054422B"/>
    <w:rsid w:val="00545094"/>
    <w:rsid w:val="0054545F"/>
    <w:rsid w:val="00551D9B"/>
    <w:rsid w:val="00596D76"/>
    <w:rsid w:val="005E494A"/>
    <w:rsid w:val="00604448"/>
    <w:rsid w:val="00623C3A"/>
    <w:rsid w:val="00636BB1"/>
    <w:rsid w:val="0071050F"/>
    <w:rsid w:val="0074342F"/>
    <w:rsid w:val="00767273"/>
    <w:rsid w:val="00796EC7"/>
    <w:rsid w:val="007A7F29"/>
    <w:rsid w:val="007E2B44"/>
    <w:rsid w:val="007F47E8"/>
    <w:rsid w:val="007F4A67"/>
    <w:rsid w:val="008011BB"/>
    <w:rsid w:val="0081258C"/>
    <w:rsid w:val="00833BA4"/>
    <w:rsid w:val="00836554"/>
    <w:rsid w:val="00871711"/>
    <w:rsid w:val="008E0012"/>
    <w:rsid w:val="00900949"/>
    <w:rsid w:val="00916511"/>
    <w:rsid w:val="00940F8E"/>
    <w:rsid w:val="009456B5"/>
    <w:rsid w:val="0095052F"/>
    <w:rsid w:val="009806C1"/>
    <w:rsid w:val="00996B99"/>
    <w:rsid w:val="00996F7D"/>
    <w:rsid w:val="009C79F2"/>
    <w:rsid w:val="009D4900"/>
    <w:rsid w:val="009D4937"/>
    <w:rsid w:val="00A27C93"/>
    <w:rsid w:val="00A340E7"/>
    <w:rsid w:val="00A43C90"/>
    <w:rsid w:val="00AB0250"/>
    <w:rsid w:val="00B0629A"/>
    <w:rsid w:val="00B17138"/>
    <w:rsid w:val="00B2317D"/>
    <w:rsid w:val="00B754CB"/>
    <w:rsid w:val="00B763A0"/>
    <w:rsid w:val="00B91F98"/>
    <w:rsid w:val="00B942AD"/>
    <w:rsid w:val="00B95103"/>
    <w:rsid w:val="00BB31B6"/>
    <w:rsid w:val="00BD5287"/>
    <w:rsid w:val="00C15DDA"/>
    <w:rsid w:val="00C56F51"/>
    <w:rsid w:val="00CF4608"/>
    <w:rsid w:val="00CF5F20"/>
    <w:rsid w:val="00D06181"/>
    <w:rsid w:val="00D101AB"/>
    <w:rsid w:val="00D20479"/>
    <w:rsid w:val="00D426A0"/>
    <w:rsid w:val="00D5500E"/>
    <w:rsid w:val="00D55775"/>
    <w:rsid w:val="00D74299"/>
    <w:rsid w:val="00DA6C0D"/>
    <w:rsid w:val="00DF23C3"/>
    <w:rsid w:val="00E07B47"/>
    <w:rsid w:val="00E31283"/>
    <w:rsid w:val="00EA6ECD"/>
    <w:rsid w:val="00EB24F3"/>
    <w:rsid w:val="00EB5F29"/>
    <w:rsid w:val="00EB6C37"/>
    <w:rsid w:val="00EC2C67"/>
    <w:rsid w:val="00F064A3"/>
    <w:rsid w:val="00F30923"/>
    <w:rsid w:val="00F47E74"/>
    <w:rsid w:val="00F71782"/>
    <w:rsid w:val="00F81EFE"/>
    <w:rsid w:val="00F84A4E"/>
    <w:rsid w:val="00FB704C"/>
    <w:rsid w:val="00FE2C41"/>
    <w:rsid w:val="2B9B1336"/>
    <w:rsid w:val="462C2FE4"/>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kern w:val="2"/>
      <w:sz w:val="18"/>
      <w:szCs w:val="18"/>
    </w:rPr>
  </w:style>
  <w:style w:type="character" w:customStyle="1" w:styleId="8">
    <w:name w:val="页脚 字符"/>
    <w:basedOn w:val="6"/>
    <w:link w:val="3"/>
    <w:qFormat/>
    <w:uiPriority w:val="99"/>
    <w:rPr>
      <w:kern w:val="2"/>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66C3D-27BC-4DA3-95F6-B8F268195F2B}">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927</Characters>
  <Lines>7</Lines>
  <Paragraphs>2</Paragraphs>
  <TotalTime>16</TotalTime>
  <ScaleCrop>false</ScaleCrop>
  <LinksUpToDate>false</LinksUpToDate>
  <CharactersWithSpaces>1087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2019-08-29T00:14:00Z</dcterms:created>
  <dc:creator>Cooper</dc:creator>
  <cp:lastModifiedBy>果糖</cp:lastModifiedBy>
  <cp:lastPrinted>2019-08-28T05:32:00Z</cp:lastPrinted>
  <dcterms:modified xsi:type="dcterms:W3CDTF">2020-11-12T08:02:17Z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