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胰岛素样生长因子（IFG-1）测定试剂盒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胰岛素样生长因子（IFG-1）测定试</w:t>
      </w:r>
      <w:bookmarkStart w:id="0" w:name="_GoBack"/>
      <w:bookmarkEnd w:id="0"/>
      <w:r>
        <w:rPr>
          <w:rFonts w:hint="eastAsia" w:ascii="宋体" w:hAnsi="宋体" w:eastAsia="宋体"/>
          <w:b/>
          <w:szCs w:val="21"/>
          <w:lang w:eastAsia="zh-CN"/>
        </w:rPr>
        <w:t>剂盒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2020-试剂-LZ-02</w:t>
      </w:r>
      <w:r>
        <w:rPr>
          <w:rFonts w:hint="eastAsia" w:ascii="宋体" w:hAnsi="宋体" w:eastAsia="宋体"/>
          <w:b/>
          <w:szCs w:val="21"/>
          <w:lang w:val="en-US" w:eastAsia="zh-CN"/>
        </w:rPr>
        <w:t>8</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内分泌科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胰岛素样生长因子（IFG-1）测定试剂盒</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val="en-US" w:eastAsia="zh-CN"/>
              </w:rPr>
              <w:t>全自动免疫分析仪</w:t>
            </w:r>
          </w:p>
          <w:p>
            <w:pPr>
              <w:jc w:val="center"/>
              <w:rPr>
                <w:rFonts w:hint="eastAsia" w:ascii="宋体" w:hAnsi="宋体" w:eastAsia="宋体" w:cs="宋体"/>
                <w:sz w:val="21"/>
                <w:szCs w:val="22"/>
                <w:lang w:val="en-US" w:eastAsia="zh-CN"/>
              </w:rPr>
            </w:pPr>
            <w:r>
              <w:rPr>
                <w:rFonts w:hint="eastAsia" w:ascii="宋体" w:hAnsi="宋体" w:eastAsia="宋体" w:cs="宋体"/>
                <w:sz w:val="21"/>
                <w:szCs w:val="22"/>
                <w:lang w:eastAsia="zh-CN"/>
              </w:rPr>
              <w:t>品牌：西门子</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型号：IMMULITE®2000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w:t>
            </w: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检测方法：化学发光法；定标范围：最高可达</w:t>
            </w:r>
            <w:r>
              <w:rPr>
                <w:rFonts w:hint="eastAsia" w:ascii="宋体" w:hAnsi="宋体" w:eastAsia="宋体" w:cs="宋体"/>
                <w:szCs w:val="21"/>
                <w:lang w:val="en-US" w:eastAsia="zh-CN"/>
              </w:rPr>
              <w:t>1600ng/mL；</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分析灵敏度：20ng/mL；</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高剂量钩挂效应：至</w:t>
            </w:r>
            <w:r>
              <w:rPr>
                <w:rFonts w:hint="eastAsia" w:ascii="宋体" w:hAnsi="宋体" w:eastAsia="宋体" w:cs="宋体"/>
                <w:szCs w:val="21"/>
                <w:lang w:val="en-US" w:eastAsia="zh-CN"/>
              </w:rPr>
              <w:t>100000ng/mL不出现。</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rPr>
        <w:t>0</w:t>
      </w:r>
      <w:r>
        <w:rPr>
          <w:rFonts w:hint="eastAsia" w:ascii="宋体" w:hAnsi="宋体" w:eastAsia="宋体"/>
          <w:szCs w:val="21"/>
          <w:lang w:val="en-US" w:eastAsia="zh-CN"/>
        </w:rPr>
        <w:t>9</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11</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05</w:t>
      </w:r>
      <w:r>
        <w:rPr>
          <w:rFonts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D382E17"/>
    <w:rsid w:val="1D611B88"/>
    <w:rsid w:val="1EE25EDE"/>
    <w:rsid w:val="1F324D2A"/>
    <w:rsid w:val="1F7E03C6"/>
    <w:rsid w:val="235C7D39"/>
    <w:rsid w:val="244A7440"/>
    <w:rsid w:val="25EF06FB"/>
    <w:rsid w:val="2609216F"/>
    <w:rsid w:val="265703CB"/>
    <w:rsid w:val="2C3F3904"/>
    <w:rsid w:val="30B46BF2"/>
    <w:rsid w:val="311C1E06"/>
    <w:rsid w:val="315718FB"/>
    <w:rsid w:val="332A387A"/>
    <w:rsid w:val="38F61455"/>
    <w:rsid w:val="44BC4198"/>
    <w:rsid w:val="45C11DF6"/>
    <w:rsid w:val="469B50E6"/>
    <w:rsid w:val="4B4E1AF7"/>
    <w:rsid w:val="4B5676AC"/>
    <w:rsid w:val="56572D2A"/>
    <w:rsid w:val="5B0D6246"/>
    <w:rsid w:val="5F4C7F51"/>
    <w:rsid w:val="64CA2FF6"/>
    <w:rsid w:val="6612707B"/>
    <w:rsid w:val="6DFE38B0"/>
    <w:rsid w:val="6F5D6B7D"/>
    <w:rsid w:val="74144F14"/>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2020-11-04T09:28:46Z</cp:lastPrinted>
  <dcterms:modified xsi:type="dcterms:W3CDTF">2020-11-04T09:29:05Z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