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性激素结合蛋白（SHBG）检测试剂盒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性激素结合蛋白（SHBG）检测试剂盒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w:t>
      </w:r>
      <w:r>
        <w:rPr>
          <w:rFonts w:hint="eastAsia" w:ascii="宋体" w:hAnsi="宋体" w:eastAsia="宋体"/>
          <w:b/>
          <w:szCs w:val="21"/>
          <w:lang w:val="en-US" w:eastAsia="zh-CN"/>
        </w:rPr>
        <w:t>5</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w:t>
      </w:r>
      <w:bookmarkStart w:id="0" w:name="_GoBack"/>
      <w:bookmarkEnd w:id="0"/>
      <w:r>
        <w:rPr>
          <w:rFonts w:hint="eastAsia" w:ascii="宋体" w:hAnsi="宋体" w:eastAsia="宋体"/>
          <w:b/>
          <w:bCs/>
          <w:szCs w:val="21"/>
          <w:lang w:val="en-US" w:eastAsia="zh-CN"/>
        </w:rPr>
        <w:t>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性激素结合蛋白（SHBG）检测试剂盒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val="en-US" w:eastAsia="zh-CN"/>
              </w:rPr>
              <w:t>全自动免疫分析仪</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检测方法：化学发光法；定标范围：最高可达</w:t>
            </w:r>
            <w:r>
              <w:rPr>
                <w:rFonts w:hint="eastAsia" w:ascii="宋体" w:hAnsi="宋体" w:eastAsia="宋体" w:cs="宋体"/>
                <w:szCs w:val="21"/>
                <w:lang w:val="en-US" w:eastAsia="zh-CN"/>
              </w:rPr>
              <w:t>180nmol/L；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分析灵敏度：0.02nmol/L；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高剂量钩挂效应：直至</w:t>
            </w:r>
            <w:r>
              <w:rPr>
                <w:rFonts w:hint="eastAsia" w:ascii="宋体" w:hAnsi="宋体" w:eastAsia="宋体" w:cs="宋体"/>
                <w:szCs w:val="21"/>
                <w:lang w:val="en-US" w:eastAsia="zh-CN"/>
              </w:rPr>
              <w:t>35000nmol/L不出现挂钩效应。</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0</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05</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D382E17"/>
    <w:rsid w:val="1D611B88"/>
    <w:rsid w:val="1EE25EDE"/>
    <w:rsid w:val="1F324D2A"/>
    <w:rsid w:val="1F7E03C6"/>
    <w:rsid w:val="235C7D39"/>
    <w:rsid w:val="244A7440"/>
    <w:rsid w:val="25EF06FB"/>
    <w:rsid w:val="2609216F"/>
    <w:rsid w:val="265703CB"/>
    <w:rsid w:val="2C3F3904"/>
    <w:rsid w:val="30B46BF2"/>
    <w:rsid w:val="311C1E06"/>
    <w:rsid w:val="315718FB"/>
    <w:rsid w:val="332A387A"/>
    <w:rsid w:val="44BC4198"/>
    <w:rsid w:val="45C11DF6"/>
    <w:rsid w:val="48FB60AA"/>
    <w:rsid w:val="4B4E1AF7"/>
    <w:rsid w:val="4B5676AC"/>
    <w:rsid w:val="56572D2A"/>
    <w:rsid w:val="5B0D6246"/>
    <w:rsid w:val="5EC6180B"/>
    <w:rsid w:val="5F4C7F51"/>
    <w:rsid w:val="64CA2FF6"/>
    <w:rsid w:val="6612707B"/>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2020-11-04T09:26:21Z</cp:lastPrinted>
  <dcterms:modified xsi:type="dcterms:W3CDTF">2020-11-04T09:26:41Z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