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射频消融发生器和转换器专机专用</w:t>
      </w:r>
      <w:r>
        <w:rPr>
          <w:rFonts w:hint="eastAsia" w:ascii="宋体" w:hAnsi="宋体" w:eastAsia="宋体"/>
          <w:b/>
          <w:szCs w:val="21"/>
        </w:rPr>
        <w:t>耗材”采购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射频消融发生器和转换器专机专用</w:t>
      </w:r>
      <w:r>
        <w:rPr>
          <w:rFonts w:hint="eastAsia" w:ascii="宋体" w:hAnsi="宋体" w:eastAsia="宋体"/>
          <w:b/>
          <w:szCs w:val="21"/>
        </w:rPr>
        <w:t>耗材”</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2020-耗材-Lz-060</w:t>
      </w:r>
      <w:r>
        <w:rPr>
          <w:rFonts w:hint="eastAsia" w:ascii="宋体" w:hAnsi="宋体" w:eastAsia="宋体"/>
          <w:b/>
          <w:szCs w:val="21"/>
          <w:lang w:eastAsia="zh-CN"/>
        </w:rPr>
        <w:t>（</w:t>
      </w:r>
      <w:r>
        <w:rPr>
          <w:rFonts w:hint="eastAsia" w:ascii="宋体" w:hAnsi="宋体" w:eastAsia="宋体"/>
          <w:b/>
          <w:szCs w:val="21"/>
          <w:lang w:val="en-US" w:eastAsia="zh-CN"/>
        </w:rPr>
        <w:t>2</w:t>
      </w:r>
      <w:r>
        <w:rPr>
          <w:rFonts w:hint="eastAsia" w:ascii="宋体" w:hAnsi="宋体" w:eastAsia="宋体"/>
          <w:b/>
          <w:szCs w:val="21"/>
          <w:lang w:eastAsia="zh-CN"/>
        </w:rPr>
        <w:t>）</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心外</w:t>
      </w:r>
      <w:r>
        <w:rPr>
          <w:rFonts w:hint="eastAsia" w:ascii="宋体" w:hAnsi="宋体" w:eastAsia="宋体"/>
          <w:b/>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03"/>
        <w:gridCol w:w="2854"/>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603"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854"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4709"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603" w:type="dxa"/>
            <w:shd w:val="clear" w:color="auto" w:fill="auto"/>
            <w:vAlign w:val="center"/>
          </w:tcPr>
          <w:p>
            <w:pPr>
              <w:jc w:val="left"/>
              <w:rPr>
                <w:rFonts w:ascii="宋体" w:hAnsi="宋体" w:eastAsia="宋体" w:cs="宋体"/>
                <w:szCs w:val="21"/>
              </w:rPr>
            </w:pPr>
            <w:r>
              <w:rPr>
                <w:rFonts w:hint="eastAsia" w:ascii="宋体" w:hAnsi="宋体" w:eastAsia="宋体" w:cs="宋体"/>
                <w:lang w:val="en-US" w:eastAsia="zh-CN"/>
              </w:rPr>
              <w:t>直线型</w:t>
            </w:r>
            <w:r>
              <w:rPr>
                <w:rFonts w:hint="eastAsia" w:ascii="宋体" w:hAnsi="宋体" w:eastAsia="宋体" w:cs="宋体"/>
                <w:lang w:eastAsia="zh-CN"/>
              </w:rPr>
              <w:t>射频消融笔</w:t>
            </w:r>
          </w:p>
        </w:tc>
        <w:tc>
          <w:tcPr>
            <w:tcW w:w="2854"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射频消融发生器</w:t>
            </w:r>
            <w:r>
              <w:rPr>
                <w:rFonts w:hint="eastAsia" w:ascii="宋体" w:hAnsi="宋体" w:eastAsia="宋体" w:cs="宋体"/>
                <w:sz w:val="21"/>
                <w:szCs w:val="21"/>
                <w:lang w:val="en-US" w:eastAsia="zh-CN"/>
              </w:rPr>
              <w:t>品牌：Atricure</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型号：ASU3-230</w:t>
            </w:r>
          </w:p>
        </w:tc>
        <w:tc>
          <w:tcPr>
            <w:tcW w:w="4709" w:type="dxa"/>
          </w:tcPr>
          <w:p>
            <w:pPr>
              <w:pStyle w:val="15"/>
              <w:numPr>
                <w:ilvl w:val="0"/>
                <w:numId w:val="0"/>
              </w:numPr>
              <w:ind w:leftChars="0"/>
              <w:rPr>
                <w:rFonts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0"/>
              </w:numPr>
              <w:ind w:leftChars="0"/>
              <w:rPr>
                <w:rFonts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适用于</w:t>
            </w:r>
            <w:r>
              <w:rPr>
                <w:rFonts w:hint="eastAsia" w:ascii="宋体" w:hAnsi="宋体" w:eastAsia="宋体" w:cs="宋体"/>
                <w:szCs w:val="21"/>
                <w:lang w:eastAsia="zh-CN"/>
              </w:rPr>
              <w:t>微创射频消融手术</w:t>
            </w:r>
            <w:r>
              <w:rPr>
                <w:rFonts w:hint="eastAsia" w:ascii="宋体" w:hAnsi="宋体" w:eastAsia="宋体" w:cs="宋体"/>
                <w:szCs w:val="21"/>
              </w:rPr>
              <w:t>；</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bCs/>
                <w:szCs w:val="21"/>
                <w:lang w:val="en-US" w:eastAsia="zh-CN"/>
              </w:rPr>
              <w:t>3.</w:t>
            </w:r>
            <w:r>
              <w:rPr>
                <w:rFonts w:hint="eastAsia" w:ascii="宋体" w:hAnsi="宋体" w:eastAsia="宋体" w:cs="宋体"/>
                <w:bCs/>
                <w:szCs w:val="21"/>
                <w:lang w:eastAsia="zh-CN"/>
              </w:rPr>
              <w:t>电极长度</w:t>
            </w:r>
            <w:r>
              <w:rPr>
                <w:rFonts w:hint="eastAsia" w:ascii="宋体" w:hAnsi="宋体" w:eastAsia="宋体" w:cs="宋体"/>
                <w:bCs/>
                <w:szCs w:val="21"/>
                <w:lang w:val="en-US" w:eastAsia="zh-CN"/>
              </w:rPr>
              <w:t>20mm，头端关节可旋转±80°；</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4.一次性使用无菌手术器械。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603" w:type="dxa"/>
            <w:shd w:val="clear" w:color="auto" w:fill="auto"/>
            <w:vAlign w:val="center"/>
          </w:tcPr>
          <w:p>
            <w:pPr>
              <w:jc w:val="left"/>
              <w:rPr>
                <w:rFonts w:hint="eastAsia" w:ascii="宋体" w:hAnsi="宋体" w:eastAsia="宋体"/>
                <w:szCs w:val="21"/>
              </w:rPr>
            </w:pPr>
            <w:r>
              <w:rPr>
                <w:rFonts w:hint="eastAsia" w:ascii="宋体" w:hAnsi="宋体" w:eastAsia="宋体" w:cs="宋体"/>
                <w:lang w:eastAsia="zh-CN"/>
              </w:rPr>
              <w:t>双极射频消融笔</w:t>
            </w:r>
          </w:p>
        </w:tc>
        <w:tc>
          <w:tcPr>
            <w:tcW w:w="2854"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射频消融发生器</w:t>
            </w:r>
            <w:r>
              <w:rPr>
                <w:rFonts w:hint="eastAsia" w:ascii="宋体" w:hAnsi="宋体" w:eastAsia="宋体" w:cs="宋体"/>
                <w:sz w:val="21"/>
                <w:szCs w:val="21"/>
                <w:lang w:val="en-US" w:eastAsia="zh-CN"/>
              </w:rPr>
              <w:t>品牌：Atricure</w:t>
            </w:r>
          </w:p>
          <w:p>
            <w:pPr>
              <w:jc w:val="center"/>
              <w:rPr>
                <w:rFonts w:hint="eastAsia" w:ascii="宋体" w:hAnsi="宋体" w:eastAsia="宋体" w:cs="宋体"/>
                <w:lang w:eastAsia="zh-CN"/>
              </w:rPr>
            </w:pPr>
            <w:r>
              <w:rPr>
                <w:rFonts w:hint="eastAsia" w:ascii="宋体" w:hAnsi="宋体" w:eastAsia="宋体" w:cs="宋体"/>
                <w:sz w:val="21"/>
                <w:szCs w:val="21"/>
                <w:lang w:val="en-US" w:eastAsia="zh-CN"/>
              </w:rPr>
              <w:t>型号：ASU3-230</w:t>
            </w:r>
          </w:p>
        </w:tc>
        <w:tc>
          <w:tcPr>
            <w:tcW w:w="4709" w:type="dxa"/>
          </w:tcPr>
          <w:p>
            <w:pPr>
              <w:pStyle w:val="15"/>
              <w:numPr>
                <w:ilvl w:val="0"/>
                <w:numId w:val="1"/>
              </w:numPr>
              <w:ind w:left="0" w:leftChars="0" w:firstLine="0" w:firstLineChars="0"/>
              <w:rPr>
                <w:rFonts w:hint="eastAsia" w:ascii="宋体" w:hAnsi="宋体" w:eastAsia="宋体" w:cs="宋体"/>
                <w:szCs w:val="21"/>
              </w:rPr>
            </w:pP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用于对心脏组织进行消融，并具备起搏、感知、刺激等电生理功能；</w:t>
            </w:r>
          </w:p>
          <w:p>
            <w:pPr>
              <w:pStyle w:val="15"/>
              <w:numPr>
                <w:ilvl w:val="0"/>
                <w:numId w:val="1"/>
              </w:numPr>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杆身可弯曲，确保目标部位局部、精准消融；</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4.一次性使用灭菌产品。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1603" w:type="dxa"/>
            <w:shd w:val="clear" w:color="auto" w:fill="auto"/>
            <w:vAlign w:val="center"/>
          </w:tcPr>
          <w:p>
            <w:pPr>
              <w:jc w:val="left"/>
              <w:rPr>
                <w:rFonts w:hint="eastAsia" w:ascii="宋体" w:hAnsi="宋体" w:eastAsia="宋体"/>
                <w:szCs w:val="21"/>
              </w:rPr>
            </w:pPr>
            <w:r>
              <w:rPr>
                <w:rFonts w:hint="eastAsia" w:ascii="宋体" w:hAnsi="宋体" w:eastAsia="宋体" w:cs="宋体"/>
                <w:lang w:eastAsia="zh-CN"/>
              </w:rPr>
              <w:t>双极射频消融隔离钳及连接带</w:t>
            </w:r>
          </w:p>
        </w:tc>
        <w:tc>
          <w:tcPr>
            <w:tcW w:w="2854"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射频消融发生器</w:t>
            </w:r>
            <w:r>
              <w:rPr>
                <w:rFonts w:hint="eastAsia" w:ascii="宋体" w:hAnsi="宋体" w:eastAsia="宋体" w:cs="宋体"/>
                <w:sz w:val="21"/>
                <w:szCs w:val="21"/>
                <w:lang w:val="en-US" w:eastAsia="zh-CN"/>
              </w:rPr>
              <w:t>品牌：Atricure</w:t>
            </w:r>
          </w:p>
          <w:p>
            <w:pPr>
              <w:jc w:val="center"/>
              <w:rPr>
                <w:rFonts w:hint="default" w:ascii="宋体" w:hAnsi="宋体" w:eastAsia="宋体" w:cs="宋体"/>
                <w:lang w:val="en-US" w:eastAsia="zh-CN"/>
              </w:rPr>
            </w:pPr>
            <w:r>
              <w:rPr>
                <w:rFonts w:hint="eastAsia" w:ascii="宋体" w:hAnsi="宋体" w:eastAsia="宋体" w:cs="宋体"/>
                <w:sz w:val="21"/>
                <w:szCs w:val="21"/>
                <w:lang w:val="en-US" w:eastAsia="zh-CN"/>
              </w:rPr>
              <w:t>型号：ASU3-230</w:t>
            </w:r>
          </w:p>
        </w:tc>
        <w:tc>
          <w:tcPr>
            <w:tcW w:w="4709" w:type="dxa"/>
          </w:tcPr>
          <w:p>
            <w:pPr>
              <w:pStyle w:val="15"/>
              <w:numPr>
                <w:ilvl w:val="0"/>
                <w:numId w:val="0"/>
              </w:numPr>
              <w:ind w:leftChars="0"/>
              <w:rPr>
                <w:rFonts w:hint="eastAsia" w:ascii="宋体" w:hAnsi="宋体" w:eastAsia="宋体" w:cs="宋体"/>
                <w:szCs w:val="21"/>
              </w:rPr>
            </w:pPr>
            <w:r>
              <w:rPr>
                <w:rFonts w:hint="eastAsia" w:ascii="宋体" w:hAnsi="宋体" w:eastAsia="宋体" w:cs="宋体"/>
                <w:bCs/>
                <w:szCs w:val="21"/>
                <w:lang w:val="en-US" w:eastAsia="zh-CN"/>
              </w:rPr>
              <w:t>1.</w:t>
            </w:r>
            <w:r>
              <w:rPr>
                <w:rFonts w:hint="eastAsia" w:ascii="宋体" w:hAnsi="宋体" w:eastAsia="宋体" w:cs="宋体"/>
                <w:szCs w:val="21"/>
              </w:rPr>
              <w:t>与医院设备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2.用于心胸外科手术中对心脏组织进行消融；</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3.两组双极不低于50次/秒交替发射射频能量</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4.一次性使用无菌手术器械。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1603" w:type="dxa"/>
            <w:shd w:val="clear" w:color="auto" w:fill="auto"/>
            <w:vAlign w:val="center"/>
          </w:tcPr>
          <w:p>
            <w:pPr>
              <w:jc w:val="left"/>
              <w:rPr>
                <w:rFonts w:hint="eastAsia" w:ascii="宋体" w:hAnsi="宋体" w:eastAsia="宋体"/>
                <w:szCs w:val="21"/>
                <w:lang w:eastAsia="zh-CN"/>
              </w:rPr>
            </w:pPr>
            <w:r>
              <w:rPr>
                <w:rFonts w:hint="eastAsia" w:ascii="宋体" w:hAnsi="宋体" w:eastAsia="宋体" w:cs="宋体"/>
                <w:lang w:eastAsia="zh-CN"/>
              </w:rPr>
              <w:t>软组织剥离器</w:t>
            </w:r>
          </w:p>
        </w:tc>
        <w:tc>
          <w:tcPr>
            <w:tcW w:w="2854"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射频消融发生器</w:t>
            </w:r>
            <w:r>
              <w:rPr>
                <w:rFonts w:hint="eastAsia" w:ascii="宋体" w:hAnsi="宋体" w:eastAsia="宋体" w:cs="宋体"/>
                <w:sz w:val="21"/>
                <w:szCs w:val="21"/>
                <w:lang w:val="en-US" w:eastAsia="zh-CN"/>
              </w:rPr>
              <w:t>品牌：Atricure</w:t>
            </w:r>
          </w:p>
          <w:p>
            <w:pPr>
              <w:jc w:val="center"/>
              <w:rPr>
                <w:rFonts w:hint="eastAsia" w:ascii="宋体" w:hAnsi="宋体" w:eastAsia="宋体" w:cs="宋体"/>
                <w:lang w:eastAsia="zh-CN"/>
              </w:rPr>
            </w:pPr>
            <w:r>
              <w:rPr>
                <w:rFonts w:hint="eastAsia" w:ascii="宋体" w:hAnsi="宋体" w:eastAsia="宋体" w:cs="宋体"/>
                <w:sz w:val="21"/>
                <w:szCs w:val="21"/>
                <w:lang w:val="en-US" w:eastAsia="zh-CN"/>
              </w:rPr>
              <w:t>型号：ASU3-230</w:t>
            </w:r>
          </w:p>
        </w:tc>
        <w:tc>
          <w:tcPr>
            <w:tcW w:w="4709" w:type="dxa"/>
          </w:tcPr>
          <w:p>
            <w:pPr>
              <w:pStyle w:val="15"/>
              <w:numPr>
                <w:ilvl w:val="0"/>
                <w:numId w:val="0"/>
              </w:numPr>
              <w:ind w:leftChars="0"/>
              <w:rPr>
                <w:rFonts w:hint="eastAsia" w:ascii="宋体" w:hAnsi="宋体" w:eastAsia="宋体" w:cs="宋体"/>
                <w:szCs w:val="21"/>
              </w:rPr>
            </w:pPr>
            <w:r>
              <w:rPr>
                <w:rFonts w:hint="eastAsia" w:ascii="宋体" w:hAnsi="宋体" w:eastAsia="宋体" w:cs="宋体"/>
                <w:bCs/>
                <w:szCs w:val="21"/>
                <w:lang w:val="en-US" w:eastAsia="zh-CN"/>
              </w:rPr>
              <w:t>1.</w:t>
            </w:r>
            <w:r>
              <w:rPr>
                <w:rFonts w:hint="eastAsia" w:ascii="宋体" w:hAnsi="宋体" w:eastAsia="宋体" w:cs="宋体"/>
                <w:szCs w:val="21"/>
              </w:rPr>
              <w:t>与医院设备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2.与微创消融钳相连，在微创手术中分离软组织同时引导消融钳达到消融部位；</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3.一次性使用无菌手术器械。</w:t>
            </w:r>
          </w:p>
        </w:tc>
      </w:tr>
    </w:tbl>
    <w:p>
      <w:pPr>
        <w:spacing w:after="20"/>
        <w:rPr>
          <w:rFonts w:hint="eastAsia" w:ascii="宋体" w:hAnsi="宋体" w:eastAsia="宋体"/>
          <w:szCs w:val="21"/>
        </w:rPr>
      </w:pPr>
      <w:bookmarkStart w:id="0" w:name="OLE_LINK1"/>
      <w:bookmarkStart w:id="1" w:name="OLE_LINK2"/>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10</w:t>
      </w:r>
      <w:r>
        <w:rPr>
          <w:rFonts w:hint="eastAsia" w:ascii="宋体" w:hAnsi="宋体" w:eastAsia="宋体"/>
          <w:szCs w:val="21"/>
        </w:rPr>
        <w:t>月</w:t>
      </w:r>
      <w:r>
        <w:rPr>
          <w:rFonts w:hint="eastAsia" w:ascii="宋体" w:hAnsi="宋体" w:eastAsia="宋体"/>
          <w:szCs w:val="21"/>
          <w:lang w:val="en-US" w:eastAsia="zh-CN"/>
        </w:rPr>
        <w:t>15</w:t>
      </w:r>
      <w:r>
        <w:rPr>
          <w:rFonts w:hint="eastAsia" w:ascii="宋体" w:hAnsi="宋体" w:eastAsia="宋体"/>
          <w:szCs w:val="21"/>
        </w:rPr>
        <w:t>日 17：00前，以电子邮件的形式将资格预审要求的供应商资质及相关资料扫描成PDF发到</w:t>
      </w:r>
      <w:r>
        <w:rPr>
          <w:rFonts w:hint="eastAsia" w:ascii="宋体" w:hAnsi="宋体" w:eastAsia="宋体"/>
          <w:szCs w:val="21"/>
          <w:lang w:val="en-US" w:eastAsia="zh-CN"/>
        </w:rPr>
        <w:t>HCGL5258@163.com</w:t>
      </w:r>
      <w:r>
        <w:rPr>
          <w:rFonts w:hint="eastAsia" w:ascii="宋体" w:hAnsi="宋体" w:eastAsia="宋体"/>
          <w:szCs w:val="21"/>
        </w:rPr>
        <w:t>。邮件标题命名方式为“论证编号+项目名称”，邮件内请注明报名公司、联系人、联系人电话。以上信息缺一不可，否则我方可视为该邮件为无效报名邮件。在截止时间以后发送的邮件视为无效报名邮件。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hint="eastAsia"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hint="eastAsia" w:ascii="宋体" w:hAnsi="宋体" w:eastAsia="宋体"/>
          <w:szCs w:val="21"/>
        </w:rPr>
      </w:pPr>
      <w:r>
        <w:rPr>
          <w:rFonts w:hint="eastAsia" w:ascii="宋体" w:hAnsi="宋体" w:eastAsia="宋体"/>
          <w:szCs w:val="21"/>
        </w:rPr>
        <w:t>（注：仅准备正本，不用准备副本）</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 xml:space="preserve">6.2联系人：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rPr>
          <w:rFonts w:hint="eastAsia" w:ascii="宋体" w:hAnsi="宋体" w:eastAsia="宋体"/>
          <w:szCs w:val="21"/>
        </w:rPr>
      </w:pPr>
      <w:r>
        <w:rPr>
          <w:rFonts w:hint="eastAsia" w:ascii="宋体" w:hAnsi="宋体" w:eastAsia="宋体"/>
          <w:szCs w:val="21"/>
        </w:rPr>
        <w:t>6.3联系电话：8357</w:t>
      </w:r>
      <w:r>
        <w:rPr>
          <w:rFonts w:hint="eastAsia" w:ascii="宋体" w:hAnsi="宋体" w:eastAsia="宋体"/>
          <w:szCs w:val="21"/>
          <w:lang w:val="en-US" w:eastAsia="zh-CN"/>
        </w:rPr>
        <w:t>5086</w:t>
      </w:r>
      <w:r>
        <w:rPr>
          <w:rFonts w:hint="eastAsia" w:ascii="宋体" w:hAnsi="宋体" w:eastAsia="宋体"/>
          <w:szCs w:val="21"/>
        </w:rPr>
        <w:t>；83575443</w:t>
      </w:r>
    </w:p>
    <w:p>
      <w:pPr>
        <w:spacing w:after="20"/>
        <w:rPr>
          <w:rFonts w:hint="eastAsia" w:ascii="宋体" w:hAnsi="宋体" w:eastAsia="宋体"/>
          <w:szCs w:val="21"/>
        </w:rPr>
      </w:pPr>
      <w:r>
        <w:rPr>
          <w:rFonts w:hint="eastAsia" w:ascii="宋体" w:hAnsi="宋体" w:eastAsia="宋体"/>
          <w:szCs w:val="21"/>
        </w:rPr>
        <w:t>6.4电子邮箱：</w:t>
      </w:r>
      <w:r>
        <w:rPr>
          <w:rFonts w:hint="eastAsia" w:ascii="宋体" w:hAnsi="宋体" w:eastAsia="宋体"/>
          <w:szCs w:val="21"/>
          <w:lang w:val="en-US" w:eastAsia="zh-CN"/>
        </w:rPr>
        <w:t>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8.疫情期间减少现场咨询、拜访次数，如需现场沟通，请携带加盖公章的附件一前来，否则不接待。</w:t>
      </w:r>
    </w:p>
    <w:p>
      <w:pPr>
        <w:spacing w:after="20"/>
        <w:rPr>
          <w:rFonts w:hint="eastAsia" w:ascii="宋体" w:hAnsi="宋体" w:eastAsia="宋体"/>
          <w:szCs w:val="21"/>
        </w:rPr>
      </w:pPr>
      <w:r>
        <w:rPr>
          <w:rFonts w:hint="eastAsia" w:ascii="宋体" w:hAnsi="宋体" w:eastAsia="宋体"/>
          <w:szCs w:val="21"/>
        </w:rPr>
        <w:t xml:space="preserve">                                                            </w:t>
      </w:r>
    </w:p>
    <w:p>
      <w:pPr>
        <w:spacing w:after="20"/>
        <w:jc w:val="right"/>
        <w:rPr>
          <w:rFonts w:hint="eastAsia" w:ascii="宋体" w:hAnsi="宋体" w:eastAsia="宋体"/>
          <w:szCs w:val="21"/>
        </w:rPr>
      </w:pPr>
      <w:bookmarkStart w:id="2" w:name="_GoBack"/>
      <w:bookmarkEnd w:id="2"/>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10</w:t>
      </w:r>
      <w:r>
        <w:rPr>
          <w:rFonts w:hint="eastAsia" w:ascii="宋体" w:hAnsi="宋体" w:eastAsia="宋体"/>
          <w:szCs w:val="21"/>
        </w:rPr>
        <w:t xml:space="preserve">月 </w:t>
      </w:r>
      <w:r>
        <w:rPr>
          <w:rFonts w:hint="eastAsia" w:ascii="宋体" w:hAnsi="宋体" w:eastAsia="宋体"/>
          <w:szCs w:val="21"/>
          <w:lang w:val="en-US" w:eastAsia="zh-CN"/>
        </w:rPr>
        <w:t>12</w:t>
      </w:r>
      <w:r>
        <w:rPr>
          <w:rFonts w:hint="eastAsia" w:ascii="宋体" w:hAnsi="宋体" w:eastAsia="宋体"/>
          <w:szCs w:val="21"/>
        </w:rPr>
        <w:t>日</w:t>
      </w:r>
    </w:p>
    <w:bookmarkEnd w:id="0"/>
    <w:bookmarkEnd w:id="1"/>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9EB155"/>
    <w:multiLevelType w:val="singleLevel"/>
    <w:tmpl w:val="AE9EB15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C1DC4"/>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3D4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0E25"/>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19C16A26"/>
    <w:rsid w:val="1C90097C"/>
    <w:rsid w:val="1D017037"/>
    <w:rsid w:val="1D0A5684"/>
    <w:rsid w:val="2609216F"/>
    <w:rsid w:val="311C1E06"/>
    <w:rsid w:val="332A387A"/>
    <w:rsid w:val="347F59F3"/>
    <w:rsid w:val="3501165B"/>
    <w:rsid w:val="44662953"/>
    <w:rsid w:val="44BC4198"/>
    <w:rsid w:val="45C11DF6"/>
    <w:rsid w:val="4E153D1A"/>
    <w:rsid w:val="4F794E99"/>
    <w:rsid w:val="56572D2A"/>
    <w:rsid w:val="5B0D6246"/>
    <w:rsid w:val="65962B03"/>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949B3-4969-47F9-A801-AC5322F46EC5}">
  <ds:schemaRefs/>
</ds:datastoreItem>
</file>

<file path=docProps/app.xml><?xml version="1.0" encoding="utf-8"?>
<Properties xmlns="http://schemas.openxmlformats.org/officeDocument/2006/extended-properties" xmlns:vt="http://schemas.openxmlformats.org/officeDocument/2006/docPropsVTypes">
  <Template>Normal</Template>
  <Pages>3</Pages>
  <Words>324</Words>
  <Characters>1852</Characters>
  <Lines>15</Lines>
  <Paragraphs>4</Paragraphs>
  <TotalTime>0</TotalTime>
  <ScaleCrop>false</ScaleCrop>
  <LinksUpToDate>false</LinksUpToDate>
  <CharactersWithSpaces>2172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2020-07-22T01:38:00Z</dcterms:created>
  <dc:creator>Cooper</dc:creator>
  <cp:lastModifiedBy>孟祥辉</cp:lastModifiedBy>
  <cp:lastPrinted>2019-12-30T05:01:00Z</cp:lastPrinted>
  <dcterms:modified xsi:type="dcterms:W3CDTF">2020-10-12T03:13:47Z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