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F52" w:rsidRDefault="0029684C" w:rsidP="0029684C">
      <w:pPr>
        <w:spacing w:after="180"/>
        <w:jc w:val="center"/>
        <w:rPr>
          <w:rFonts w:ascii="宋体" w:eastAsia="宋体" w:hAnsi="宋体"/>
          <w:b/>
          <w:color w:val="000000"/>
          <w:sz w:val="18"/>
        </w:rPr>
      </w:pPr>
      <w:r>
        <w:rPr>
          <w:rFonts w:ascii="宋体" w:eastAsia="宋体" w:hAnsi="宋体"/>
          <w:b/>
          <w:color w:val="000000"/>
          <w:sz w:val="18"/>
        </w:rPr>
        <w:t>北京大学第一医院核医学科磁力搅拌器采购院内论证公告</w:t>
      </w:r>
    </w:p>
    <w:p w:rsidR="0029684C" w:rsidRDefault="0029684C" w:rsidP="0029684C">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1.论证简介</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t>院核医学科磁力搅拌器采购</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1.2采购论证编号：2020-科研-lz-050</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1.3使用科室：北京大学第一医</w:t>
      </w:r>
      <w:bookmarkStart w:id="0" w:name="_GoBack"/>
      <w:bookmarkEnd w:id="0"/>
      <w:r>
        <w:rPr>
          <w:rFonts w:ascii="宋体" w:eastAsia="宋体" w:hAnsi="宋体"/>
          <w:color w:val="000000"/>
          <w:sz w:val="18"/>
        </w:rPr>
        <w:t>院核医学科</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1.4采购论证性质：院内论证</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1.5资金来源：科研经费</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29684C" w:rsidRPr="0029684C" w:rsidRDefault="0029684C" w:rsidP="0029684C">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2934"/>
        <w:gridCol w:w="2978"/>
      </w:tblGrid>
      <w:tr w:rsidR="0029684C" w:rsidTr="0029684C">
        <w:trPr>
          <w:trHeight w:val="270"/>
        </w:trPr>
        <w:tc>
          <w:tcPr>
            <w:tcW w:w="1658" w:type="pct"/>
            <w:shd w:val="clear" w:color="auto" w:fill="auto"/>
            <w:noWrap/>
            <w:vAlign w:val="center"/>
            <w:hideMark/>
          </w:tcPr>
          <w:p w:rsidR="0029684C" w:rsidRDefault="0029684C" w:rsidP="0029684C">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658" w:type="pct"/>
            <w:shd w:val="clear" w:color="auto" w:fill="auto"/>
            <w:noWrap/>
            <w:vAlign w:val="center"/>
            <w:hideMark/>
          </w:tcPr>
          <w:p w:rsidR="0029684C" w:rsidRDefault="0029684C" w:rsidP="0029684C">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683" w:type="pct"/>
            <w:shd w:val="clear" w:color="auto" w:fill="auto"/>
            <w:noWrap/>
            <w:vAlign w:val="center"/>
            <w:hideMark/>
          </w:tcPr>
          <w:p w:rsidR="0029684C" w:rsidRDefault="0029684C" w:rsidP="0029684C">
            <w:pPr>
              <w:jc w:val="center"/>
              <w:rPr>
                <w:color w:val="000000"/>
                <w:sz w:val="18"/>
                <w:szCs w:val="18"/>
              </w:rPr>
            </w:pPr>
            <w:r>
              <w:rPr>
                <w:rFonts w:hint="eastAsia"/>
                <w:color w:val="000000"/>
                <w:sz w:val="18"/>
                <w:szCs w:val="18"/>
              </w:rPr>
              <w:t>备注</w:t>
            </w:r>
          </w:p>
        </w:tc>
      </w:tr>
      <w:tr w:rsidR="0029684C" w:rsidTr="0029684C">
        <w:trPr>
          <w:trHeight w:val="270"/>
        </w:trPr>
        <w:tc>
          <w:tcPr>
            <w:tcW w:w="1658" w:type="pct"/>
            <w:shd w:val="clear" w:color="auto" w:fill="auto"/>
            <w:noWrap/>
            <w:vAlign w:val="center"/>
            <w:hideMark/>
          </w:tcPr>
          <w:p w:rsidR="0029684C" w:rsidRDefault="0029684C" w:rsidP="0029684C">
            <w:pPr>
              <w:jc w:val="center"/>
              <w:rPr>
                <w:color w:val="000000"/>
                <w:sz w:val="18"/>
                <w:szCs w:val="18"/>
              </w:rPr>
            </w:pPr>
            <w:r>
              <w:rPr>
                <w:rFonts w:hint="eastAsia"/>
                <w:color w:val="000000"/>
                <w:sz w:val="18"/>
                <w:szCs w:val="18"/>
              </w:rPr>
              <w:t>磁力搅拌器</w:t>
            </w:r>
          </w:p>
        </w:tc>
        <w:tc>
          <w:tcPr>
            <w:tcW w:w="1658" w:type="pct"/>
            <w:shd w:val="clear" w:color="auto" w:fill="auto"/>
            <w:noWrap/>
            <w:vAlign w:val="center"/>
            <w:hideMark/>
          </w:tcPr>
          <w:p w:rsidR="0029684C" w:rsidRDefault="0029684C" w:rsidP="0029684C">
            <w:pPr>
              <w:jc w:val="center"/>
              <w:rPr>
                <w:color w:val="000000"/>
                <w:sz w:val="18"/>
                <w:szCs w:val="18"/>
              </w:rPr>
            </w:pPr>
            <w:r>
              <w:rPr>
                <w:rFonts w:hint="eastAsia"/>
                <w:color w:val="000000"/>
                <w:sz w:val="18"/>
                <w:szCs w:val="18"/>
              </w:rPr>
              <w:t>4台</w:t>
            </w:r>
          </w:p>
        </w:tc>
        <w:tc>
          <w:tcPr>
            <w:tcW w:w="1683" w:type="pct"/>
            <w:shd w:val="clear" w:color="auto" w:fill="auto"/>
            <w:noWrap/>
            <w:vAlign w:val="center"/>
            <w:hideMark/>
          </w:tcPr>
          <w:p w:rsidR="0029684C" w:rsidRDefault="0029684C" w:rsidP="0029684C">
            <w:pPr>
              <w:jc w:val="center"/>
              <w:rPr>
                <w:color w:val="000000"/>
                <w:sz w:val="18"/>
                <w:szCs w:val="18"/>
              </w:rPr>
            </w:pPr>
          </w:p>
        </w:tc>
      </w:tr>
    </w:tbl>
    <w:p w:rsidR="0029684C" w:rsidRPr="0029684C" w:rsidRDefault="0029684C" w:rsidP="0029684C">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29684C" w:rsidTr="0029684C">
        <w:trPr>
          <w:trHeight w:val="270"/>
        </w:trPr>
        <w:tc>
          <w:tcPr>
            <w:tcW w:w="5000" w:type="pct"/>
            <w:shd w:val="clear" w:color="auto" w:fill="auto"/>
            <w:noWrap/>
            <w:vAlign w:val="center"/>
            <w:hideMark/>
          </w:tcPr>
          <w:p w:rsidR="0029684C" w:rsidRDefault="0029684C">
            <w:pPr>
              <w:widowControl/>
              <w:jc w:val="left"/>
              <w:rPr>
                <w:color w:val="000000"/>
                <w:sz w:val="18"/>
                <w:szCs w:val="18"/>
              </w:rPr>
            </w:pPr>
            <w:r>
              <w:rPr>
                <w:rFonts w:hint="eastAsia"/>
                <w:color w:val="000000"/>
                <w:sz w:val="18"/>
                <w:szCs w:val="18"/>
              </w:rPr>
              <w:t>1、最高转速≥1500rpm</w:t>
            </w:r>
          </w:p>
        </w:tc>
      </w:tr>
      <w:tr w:rsidR="0029684C" w:rsidTr="0029684C">
        <w:trPr>
          <w:trHeight w:val="270"/>
        </w:trPr>
        <w:tc>
          <w:tcPr>
            <w:tcW w:w="5000" w:type="pct"/>
            <w:shd w:val="clear" w:color="auto" w:fill="auto"/>
            <w:noWrap/>
            <w:vAlign w:val="center"/>
            <w:hideMark/>
          </w:tcPr>
          <w:p w:rsidR="0029684C" w:rsidRDefault="0029684C">
            <w:pPr>
              <w:rPr>
                <w:color w:val="000000"/>
                <w:sz w:val="18"/>
                <w:szCs w:val="18"/>
              </w:rPr>
            </w:pPr>
            <w:r>
              <w:rPr>
                <w:rFonts w:hint="eastAsia"/>
                <w:color w:val="000000"/>
                <w:sz w:val="18"/>
                <w:szCs w:val="18"/>
              </w:rPr>
              <w:t>2、容量≥20L</w:t>
            </w:r>
          </w:p>
        </w:tc>
      </w:tr>
      <w:tr w:rsidR="0029684C" w:rsidTr="0029684C">
        <w:trPr>
          <w:trHeight w:val="270"/>
        </w:trPr>
        <w:tc>
          <w:tcPr>
            <w:tcW w:w="5000" w:type="pct"/>
            <w:shd w:val="clear" w:color="auto" w:fill="auto"/>
            <w:noWrap/>
            <w:vAlign w:val="center"/>
            <w:hideMark/>
          </w:tcPr>
          <w:p w:rsidR="0029684C" w:rsidRDefault="0029684C">
            <w:pPr>
              <w:rPr>
                <w:color w:val="000000"/>
                <w:sz w:val="18"/>
                <w:szCs w:val="18"/>
              </w:rPr>
            </w:pPr>
            <w:r>
              <w:rPr>
                <w:rFonts w:hint="eastAsia"/>
                <w:color w:val="000000"/>
                <w:sz w:val="18"/>
                <w:szCs w:val="18"/>
              </w:rPr>
              <w:t>3、具有数字显示功能</w:t>
            </w:r>
          </w:p>
        </w:tc>
      </w:tr>
    </w:tbl>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2.对供应商基本要求：</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2.2 不接受联合体投标。</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3.供应商报名</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3.1供应商需在公示期满后第一个工作日，即2020-</w:t>
      </w:r>
      <w:r w:rsidR="0057594B">
        <w:rPr>
          <w:rFonts w:ascii="宋体" w:eastAsia="宋体" w:hAnsi="宋体" w:hint="eastAsia"/>
          <w:color w:val="000000"/>
          <w:sz w:val="18"/>
        </w:rPr>
        <w:t>10-12</w:t>
      </w:r>
      <w:r>
        <w:rPr>
          <w:rFonts w:ascii="宋体" w:eastAsia="宋体" w:hAnsi="宋体"/>
          <w:color w:val="000000"/>
          <w:sz w:val="18"/>
        </w:rPr>
        <w:t>到北京大学第一医院医学装备处报名。</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3.2报名时间：北京时间上午8:30</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4.发放采购论证文件</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5.采购论证时间及地点</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6.1地址：北京市西城区西什库大街8号北京大学第一医院急诊楼二楼C2-22医学装备处。</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6.2联系人：田乔、郭晨</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6.3联系电话：83572275、83572231</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6.4电子邮箱：bdyyyxzb@163.com</w:t>
      </w: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29684C" w:rsidRDefault="0029684C" w:rsidP="0029684C">
      <w:pPr>
        <w:spacing w:after="20"/>
        <w:jc w:val="left"/>
        <w:rPr>
          <w:rFonts w:ascii="宋体" w:eastAsia="宋体" w:hAnsi="宋体"/>
          <w:color w:val="000000"/>
          <w:sz w:val="18"/>
        </w:rPr>
      </w:pPr>
    </w:p>
    <w:p w:rsidR="0029684C" w:rsidRDefault="0029684C" w:rsidP="0029684C">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29684C" w:rsidRPr="0029684C" w:rsidRDefault="0029684C" w:rsidP="0029684C">
      <w:pPr>
        <w:spacing w:after="20"/>
        <w:jc w:val="left"/>
        <w:rPr>
          <w:rFonts w:ascii="宋体" w:eastAsia="宋体" w:hAnsi="宋体"/>
          <w:color w:val="000000"/>
          <w:sz w:val="18"/>
        </w:rPr>
      </w:pPr>
      <w:r>
        <w:rPr>
          <w:rFonts w:ascii="宋体" w:eastAsia="宋体" w:hAnsi="宋体"/>
          <w:color w:val="000000"/>
          <w:sz w:val="18"/>
        </w:rPr>
        <w:t xml:space="preserve">                                           </w:t>
      </w:r>
      <w:r w:rsidR="0057594B">
        <w:rPr>
          <w:rFonts w:ascii="宋体" w:eastAsia="宋体" w:hAnsi="宋体"/>
          <w:color w:val="000000"/>
          <w:sz w:val="18"/>
        </w:rPr>
        <w:t xml:space="preserve">                      2020-09-2</w:t>
      </w:r>
      <w:r w:rsidR="0057594B">
        <w:rPr>
          <w:rFonts w:ascii="宋体" w:eastAsia="宋体" w:hAnsi="宋体" w:hint="eastAsia"/>
          <w:color w:val="000000"/>
          <w:sz w:val="18"/>
        </w:rPr>
        <w:t>4</w:t>
      </w:r>
    </w:p>
    <w:p w:rsidR="0029684C" w:rsidRPr="0029684C" w:rsidRDefault="0029684C" w:rsidP="0057594B">
      <w:pPr>
        <w:spacing w:after="180"/>
        <w:rPr>
          <w:rFonts w:ascii="宋体" w:eastAsia="宋体" w:hAnsi="宋体"/>
          <w:b/>
          <w:color w:val="000000"/>
          <w:sz w:val="18"/>
        </w:rPr>
      </w:pPr>
    </w:p>
    <w:sectPr w:rsidR="0029684C" w:rsidRPr="0029684C" w:rsidSect="0029684C">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1B8" w:rsidRDefault="00F821B8" w:rsidP="0057594B">
      <w:r>
        <w:separator/>
      </w:r>
    </w:p>
  </w:endnote>
  <w:endnote w:type="continuationSeparator" w:id="0">
    <w:p w:rsidR="00F821B8" w:rsidRDefault="00F821B8" w:rsidP="0057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1B8" w:rsidRDefault="00F821B8" w:rsidP="0057594B">
      <w:r>
        <w:separator/>
      </w:r>
    </w:p>
  </w:footnote>
  <w:footnote w:type="continuationSeparator" w:id="0">
    <w:p w:rsidR="00F821B8" w:rsidRDefault="00F821B8" w:rsidP="005759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84C"/>
    <w:rsid w:val="0029684C"/>
    <w:rsid w:val="002B67CC"/>
    <w:rsid w:val="0057594B"/>
    <w:rsid w:val="00A47F52"/>
    <w:rsid w:val="00BE1FEE"/>
    <w:rsid w:val="00F82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2C30CC"/>
  <w15:chartTrackingRefBased/>
  <w15:docId w15:val="{BB7625FC-90E6-470F-B884-738E1560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59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7594B"/>
    <w:rPr>
      <w:sz w:val="18"/>
      <w:szCs w:val="18"/>
    </w:rPr>
  </w:style>
  <w:style w:type="paragraph" w:styleId="a5">
    <w:name w:val="footer"/>
    <w:basedOn w:val="a"/>
    <w:link w:val="a6"/>
    <w:uiPriority w:val="99"/>
    <w:unhideWhenUsed/>
    <w:rsid w:val="0057594B"/>
    <w:pPr>
      <w:tabs>
        <w:tab w:val="center" w:pos="4153"/>
        <w:tab w:val="right" w:pos="8306"/>
      </w:tabs>
      <w:snapToGrid w:val="0"/>
      <w:jc w:val="left"/>
    </w:pPr>
    <w:rPr>
      <w:sz w:val="18"/>
      <w:szCs w:val="18"/>
    </w:rPr>
  </w:style>
  <w:style w:type="character" w:customStyle="1" w:styleId="a6">
    <w:name w:val="页脚 字符"/>
    <w:basedOn w:val="a0"/>
    <w:link w:val="a5"/>
    <w:uiPriority w:val="99"/>
    <w:rsid w:val="0057594B"/>
    <w:rPr>
      <w:sz w:val="18"/>
      <w:szCs w:val="18"/>
    </w:rPr>
  </w:style>
  <w:style w:type="paragraph" w:styleId="a7">
    <w:name w:val="Balloon Text"/>
    <w:basedOn w:val="a"/>
    <w:link w:val="a8"/>
    <w:uiPriority w:val="99"/>
    <w:semiHidden/>
    <w:unhideWhenUsed/>
    <w:rsid w:val="002B67CC"/>
    <w:rPr>
      <w:sz w:val="18"/>
      <w:szCs w:val="18"/>
    </w:rPr>
  </w:style>
  <w:style w:type="character" w:customStyle="1" w:styleId="a8">
    <w:name w:val="批注框文本 字符"/>
    <w:basedOn w:val="a0"/>
    <w:link w:val="a7"/>
    <w:uiPriority w:val="99"/>
    <w:semiHidden/>
    <w:rsid w:val="002B67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135707">
      <w:bodyDiv w:val="1"/>
      <w:marLeft w:val="0"/>
      <w:marRight w:val="0"/>
      <w:marTop w:val="0"/>
      <w:marBottom w:val="0"/>
      <w:divBdr>
        <w:top w:val="none" w:sz="0" w:space="0" w:color="auto"/>
        <w:left w:val="none" w:sz="0" w:space="0" w:color="auto"/>
        <w:bottom w:val="none" w:sz="0" w:space="0" w:color="auto"/>
        <w:right w:val="none" w:sz="0" w:space="0" w:color="auto"/>
      </w:divBdr>
    </w:div>
    <w:div w:id="98882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912</Characters>
  <Application>Microsoft Office Word</Application>
  <DocSecurity>0</DocSecurity>
  <Lines>7</Lines>
  <Paragraphs>2</Paragraphs>
  <ScaleCrop>false</ScaleCrop>
  <Company>BDYY</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Tianqiao</dc:creator>
  <cp:keywords/>
  <dc:description/>
  <cp:lastModifiedBy>Tianqiao </cp:lastModifiedBy>
  <cp:revision>4</cp:revision>
  <cp:lastPrinted>2020-09-24T08:20:00Z</cp:lastPrinted>
  <dcterms:created xsi:type="dcterms:W3CDTF">2020-09-24T08:18:00Z</dcterms:created>
  <dcterms:modified xsi:type="dcterms:W3CDTF">2020-09-24T08:20:00Z</dcterms:modified>
</cp:coreProperties>
</file>