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9C1" w:rsidRDefault="00A06DAE" w:rsidP="00A06DAE">
      <w:pPr>
        <w:spacing w:after="180"/>
        <w:jc w:val="center"/>
        <w:rPr>
          <w:rFonts w:ascii="宋体" w:eastAsia="宋体" w:hAnsi="宋体"/>
          <w:b/>
          <w:color w:val="000000"/>
          <w:sz w:val="18"/>
        </w:rPr>
      </w:pPr>
      <w:r>
        <w:rPr>
          <w:rFonts w:ascii="宋体" w:eastAsia="宋体" w:hAnsi="宋体"/>
          <w:b/>
          <w:color w:val="000000"/>
          <w:sz w:val="18"/>
        </w:rPr>
        <w:t>北京大学第一医院急诊科可视喉镜采购院内论证公告</w:t>
      </w:r>
    </w:p>
    <w:p w:rsidR="00A06DAE" w:rsidRDefault="00A06DAE" w:rsidP="00A06DA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1.论证简介</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1.1项目名称：北京大学第一医院急诊科可视喉镜采购</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1.2采购论证编号：2020-</w:t>
      </w:r>
      <w:r w:rsidR="00AA13F4">
        <w:rPr>
          <w:rFonts w:ascii="宋体" w:eastAsia="宋体" w:hAnsi="宋体" w:hint="eastAsia"/>
          <w:color w:val="000000"/>
          <w:sz w:val="18"/>
        </w:rPr>
        <w:t>医疗</w:t>
      </w:r>
      <w:bookmarkStart w:id="0" w:name="_GoBack"/>
      <w:bookmarkEnd w:id="0"/>
      <w:r>
        <w:rPr>
          <w:rFonts w:ascii="宋体" w:eastAsia="宋体" w:hAnsi="宋体"/>
          <w:color w:val="000000"/>
          <w:sz w:val="18"/>
        </w:rPr>
        <w:t>-lz-056</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1.3使用科室：北京大学第一医院急诊科</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1.4采购论证性质：院内论证</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1.5资金来源：自筹经费</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06DAE" w:rsidRPr="00A06DAE" w:rsidRDefault="00A06DAE" w:rsidP="00A06DA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A06DAE" w:rsidTr="00A06DAE">
        <w:trPr>
          <w:trHeight w:val="270"/>
        </w:trPr>
        <w:tc>
          <w:tcPr>
            <w:tcW w:w="1658" w:type="pct"/>
            <w:shd w:val="clear" w:color="auto" w:fill="auto"/>
            <w:noWrap/>
            <w:vAlign w:val="center"/>
            <w:hideMark/>
          </w:tcPr>
          <w:p w:rsidR="00A06DAE" w:rsidRDefault="00A06DAE" w:rsidP="00A06DA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A06DAE" w:rsidRDefault="00A06DAE" w:rsidP="00A06DAE">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A06DAE" w:rsidRDefault="00A06DAE" w:rsidP="00A06DAE">
            <w:pPr>
              <w:jc w:val="center"/>
              <w:rPr>
                <w:color w:val="000000"/>
                <w:sz w:val="18"/>
                <w:szCs w:val="18"/>
              </w:rPr>
            </w:pPr>
            <w:r>
              <w:rPr>
                <w:rFonts w:hint="eastAsia"/>
                <w:color w:val="000000"/>
                <w:sz w:val="18"/>
                <w:szCs w:val="18"/>
              </w:rPr>
              <w:t>备注</w:t>
            </w:r>
          </w:p>
        </w:tc>
      </w:tr>
      <w:tr w:rsidR="00A06DAE" w:rsidTr="00A06DAE">
        <w:trPr>
          <w:trHeight w:val="270"/>
        </w:trPr>
        <w:tc>
          <w:tcPr>
            <w:tcW w:w="1658" w:type="pct"/>
            <w:shd w:val="clear" w:color="auto" w:fill="auto"/>
            <w:noWrap/>
            <w:vAlign w:val="center"/>
            <w:hideMark/>
          </w:tcPr>
          <w:p w:rsidR="00A06DAE" w:rsidRDefault="00A06DAE" w:rsidP="00A06DAE">
            <w:pPr>
              <w:jc w:val="center"/>
              <w:rPr>
                <w:color w:val="000000"/>
                <w:sz w:val="18"/>
                <w:szCs w:val="18"/>
              </w:rPr>
            </w:pPr>
            <w:r>
              <w:rPr>
                <w:rFonts w:hint="eastAsia"/>
                <w:color w:val="000000"/>
                <w:sz w:val="18"/>
                <w:szCs w:val="18"/>
              </w:rPr>
              <w:t>可视喉镜</w:t>
            </w:r>
          </w:p>
        </w:tc>
        <w:tc>
          <w:tcPr>
            <w:tcW w:w="1658" w:type="pct"/>
            <w:shd w:val="clear" w:color="auto" w:fill="auto"/>
            <w:noWrap/>
            <w:vAlign w:val="center"/>
            <w:hideMark/>
          </w:tcPr>
          <w:p w:rsidR="00A06DAE" w:rsidRDefault="00A06DAE" w:rsidP="00A06DAE">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A06DAE" w:rsidRDefault="00A06DAE" w:rsidP="00A06DAE">
            <w:pPr>
              <w:jc w:val="center"/>
              <w:rPr>
                <w:color w:val="000000"/>
                <w:sz w:val="18"/>
                <w:szCs w:val="18"/>
              </w:rPr>
            </w:pPr>
          </w:p>
        </w:tc>
      </w:tr>
    </w:tbl>
    <w:p w:rsidR="00A06DAE" w:rsidRPr="00A06DAE" w:rsidRDefault="00A06DAE" w:rsidP="00A06DA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06DAE" w:rsidTr="00A06DAE">
        <w:trPr>
          <w:trHeight w:val="270"/>
        </w:trPr>
        <w:tc>
          <w:tcPr>
            <w:tcW w:w="5000" w:type="pct"/>
            <w:shd w:val="clear" w:color="auto" w:fill="auto"/>
            <w:noWrap/>
            <w:vAlign w:val="center"/>
            <w:hideMark/>
          </w:tcPr>
          <w:p w:rsidR="00A06DAE" w:rsidRDefault="00A06DAE">
            <w:pPr>
              <w:widowControl/>
              <w:jc w:val="left"/>
              <w:rPr>
                <w:color w:val="000000"/>
                <w:sz w:val="18"/>
                <w:szCs w:val="18"/>
              </w:rPr>
            </w:pPr>
            <w:r>
              <w:rPr>
                <w:rFonts w:hint="eastAsia"/>
                <w:color w:val="000000"/>
                <w:sz w:val="18"/>
                <w:szCs w:val="18"/>
              </w:rPr>
              <w:t>1、显示器具有转动功能</w:t>
            </w:r>
          </w:p>
        </w:tc>
      </w:tr>
      <w:tr w:rsidR="00A06DAE" w:rsidTr="00A06DAE">
        <w:trPr>
          <w:trHeight w:val="270"/>
        </w:trPr>
        <w:tc>
          <w:tcPr>
            <w:tcW w:w="5000" w:type="pct"/>
            <w:shd w:val="clear" w:color="auto" w:fill="auto"/>
            <w:noWrap/>
            <w:vAlign w:val="center"/>
            <w:hideMark/>
          </w:tcPr>
          <w:p w:rsidR="00A06DAE" w:rsidRDefault="00A06DAE">
            <w:pPr>
              <w:rPr>
                <w:color w:val="000000"/>
                <w:sz w:val="18"/>
                <w:szCs w:val="18"/>
              </w:rPr>
            </w:pPr>
            <w:r>
              <w:rPr>
                <w:rFonts w:hint="eastAsia"/>
                <w:color w:val="000000"/>
                <w:sz w:val="18"/>
                <w:szCs w:val="18"/>
              </w:rPr>
              <w:t>2、具有防</w:t>
            </w:r>
            <w:proofErr w:type="gramStart"/>
            <w:r>
              <w:rPr>
                <w:rFonts w:hint="eastAsia"/>
                <w:color w:val="000000"/>
                <w:sz w:val="18"/>
                <w:szCs w:val="18"/>
              </w:rPr>
              <w:t>雾功能</w:t>
            </w:r>
            <w:proofErr w:type="gramEnd"/>
          </w:p>
        </w:tc>
      </w:tr>
      <w:tr w:rsidR="00A06DAE" w:rsidTr="00A06DAE">
        <w:trPr>
          <w:trHeight w:val="270"/>
        </w:trPr>
        <w:tc>
          <w:tcPr>
            <w:tcW w:w="5000" w:type="pct"/>
            <w:shd w:val="clear" w:color="auto" w:fill="auto"/>
            <w:noWrap/>
            <w:vAlign w:val="center"/>
            <w:hideMark/>
          </w:tcPr>
          <w:p w:rsidR="00A06DAE" w:rsidRDefault="00A06DAE">
            <w:pPr>
              <w:rPr>
                <w:color w:val="000000"/>
                <w:sz w:val="18"/>
                <w:szCs w:val="18"/>
              </w:rPr>
            </w:pPr>
            <w:r>
              <w:rPr>
                <w:rFonts w:hint="eastAsia"/>
                <w:color w:val="000000"/>
                <w:sz w:val="18"/>
                <w:szCs w:val="18"/>
              </w:rPr>
              <w:t>3、内置锂电池</w:t>
            </w:r>
          </w:p>
        </w:tc>
      </w:tr>
    </w:tbl>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2.对供应商基本要求：</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2.2 不接受联合体投标。</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3.供应商报名</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3.1供应商需在公示期满后第一个工作日，即2020-09-14到北京大学第一医院医学装备处报名。</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4.发放采购论证文件</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5.采购论证时间及地点</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6.2联系人：田乔、郭晨</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6.3联系电话：83572275、83572231</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6.4电子邮箱：bdyyyxzb@163.com</w:t>
      </w: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06DAE" w:rsidRDefault="00A06DAE" w:rsidP="00A06DAE">
      <w:pPr>
        <w:spacing w:after="20"/>
        <w:jc w:val="left"/>
        <w:rPr>
          <w:rFonts w:ascii="宋体" w:eastAsia="宋体" w:hAnsi="宋体"/>
          <w:color w:val="000000"/>
          <w:sz w:val="18"/>
        </w:rPr>
      </w:pPr>
    </w:p>
    <w:p w:rsidR="00A06DAE" w:rsidRDefault="00A06DAE" w:rsidP="00A06DA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06DAE" w:rsidRPr="00A06DAE" w:rsidRDefault="00A06DAE" w:rsidP="00A06DAE">
      <w:pPr>
        <w:spacing w:after="20"/>
        <w:jc w:val="left"/>
        <w:rPr>
          <w:rFonts w:ascii="宋体" w:eastAsia="宋体" w:hAnsi="宋体"/>
          <w:color w:val="000000"/>
          <w:sz w:val="18"/>
        </w:rPr>
      </w:pPr>
      <w:r>
        <w:rPr>
          <w:rFonts w:ascii="宋体" w:eastAsia="宋体" w:hAnsi="宋体"/>
          <w:color w:val="000000"/>
          <w:sz w:val="18"/>
        </w:rPr>
        <w:t xml:space="preserve">                                                                 2020-09-04</w:t>
      </w:r>
    </w:p>
    <w:p w:rsidR="00A06DAE" w:rsidRPr="00A06DAE" w:rsidRDefault="00A06DAE" w:rsidP="008B33A2">
      <w:pPr>
        <w:spacing w:after="180"/>
        <w:rPr>
          <w:rFonts w:ascii="宋体" w:eastAsia="宋体" w:hAnsi="宋体"/>
          <w:b/>
          <w:color w:val="000000"/>
          <w:sz w:val="18"/>
        </w:rPr>
      </w:pPr>
    </w:p>
    <w:sectPr w:rsidR="00A06DAE" w:rsidRPr="00A06DAE" w:rsidSect="00A06DAE">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AE"/>
    <w:rsid w:val="008B33A2"/>
    <w:rsid w:val="00A06DAE"/>
    <w:rsid w:val="00AA13F4"/>
    <w:rsid w:val="00CB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D06D4-4E05-43D9-BC71-E5909E65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7222">
      <w:bodyDiv w:val="1"/>
      <w:marLeft w:val="0"/>
      <w:marRight w:val="0"/>
      <w:marTop w:val="0"/>
      <w:marBottom w:val="0"/>
      <w:divBdr>
        <w:top w:val="none" w:sz="0" w:space="0" w:color="auto"/>
        <w:left w:val="none" w:sz="0" w:space="0" w:color="auto"/>
        <w:bottom w:val="none" w:sz="0" w:space="0" w:color="auto"/>
        <w:right w:val="none" w:sz="0" w:space="0" w:color="auto"/>
      </w:divBdr>
    </w:div>
    <w:div w:id="9061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Company>BDYY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dcterms:created xsi:type="dcterms:W3CDTF">2020-09-04T08:57:00Z</dcterms:created>
  <dcterms:modified xsi:type="dcterms:W3CDTF">2020-09-04T08:58:00Z</dcterms:modified>
</cp:coreProperties>
</file>