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宫内节育器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宫内节育器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2020-耗材-Lz-057</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宫内节育器</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适用于宫腔较大（宫腔大于</w:t>
            </w:r>
            <w:r>
              <w:rPr>
                <w:rFonts w:hint="eastAsia" w:ascii="宋体" w:hAnsi="宋体" w:eastAsia="宋体" w:cs="宋体"/>
                <w:szCs w:val="21"/>
                <w:lang w:val="en-US" w:eastAsia="zh-CN"/>
              </w:rPr>
              <w:t>9cm</w:t>
            </w:r>
            <w:r>
              <w:rPr>
                <w:rFonts w:hint="eastAsia" w:ascii="宋体" w:hAnsi="宋体" w:eastAsia="宋体" w:cs="宋体"/>
                <w:szCs w:val="21"/>
                <w:lang w:eastAsia="zh-CN"/>
              </w:rPr>
              <w:t>）患者，可在人工流产手术时同时放置，达到避孕的目的；</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含吲哚美辛，无支架固定；</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w:t>
      </w:r>
      <w:bookmarkStart w:id="1" w:name="_GoBack"/>
      <w:bookmarkEnd w:id="1"/>
      <w:r>
        <w:rPr>
          <w:rFonts w:hint="eastAsia" w:ascii="宋体" w:hAnsi="宋体" w:eastAsia="宋体"/>
          <w:szCs w:val="21"/>
        </w:rPr>
        <w:t>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B0A7766"/>
    <w:rsid w:val="20287728"/>
    <w:rsid w:val="225C1658"/>
    <w:rsid w:val="31651E0A"/>
    <w:rsid w:val="31794195"/>
    <w:rsid w:val="324D474E"/>
    <w:rsid w:val="332A387A"/>
    <w:rsid w:val="36CE403F"/>
    <w:rsid w:val="3D5740D5"/>
    <w:rsid w:val="410840D3"/>
    <w:rsid w:val="416D4904"/>
    <w:rsid w:val="44EF2309"/>
    <w:rsid w:val="4D254A48"/>
    <w:rsid w:val="4F8E6D2E"/>
    <w:rsid w:val="51F65C6F"/>
    <w:rsid w:val="54231E88"/>
    <w:rsid w:val="5B0D6246"/>
    <w:rsid w:val="5B8F09F9"/>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44</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2020-09-03T03:13:02Z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