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带针胸管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带针胸管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2020-耗材-Lz-055</w:t>
      </w:r>
    </w:p>
    <w:p>
      <w:pPr>
        <w:spacing w:after="20"/>
        <w:jc w:val="left"/>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儿科</w:t>
      </w:r>
      <w:r>
        <w:rPr>
          <w:rFonts w:hint="eastAsia" w:ascii="宋体" w:hAnsi="宋体" w:eastAsia="宋体"/>
          <w:b/>
          <w:bCs/>
          <w:szCs w:val="21"/>
          <w:lang w:val="en-US" w:eastAsia="zh-CN"/>
        </w:rPr>
        <w:t>新生儿监护室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带针胸管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用于治疗新生儿气胸的治疗，在术中引流出腔内空气、体液或脓液；</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引导针应含有保护套，</w:t>
            </w:r>
            <w:r>
              <w:rPr>
                <w:rFonts w:hint="eastAsia" w:ascii="宋体" w:hAnsi="宋体" w:eastAsia="宋体" w:cs="宋体"/>
                <w:szCs w:val="21"/>
                <w:lang w:val="en-US" w:eastAsia="zh-CN"/>
              </w:rPr>
              <w:t>并含有显影线；</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胸管直径有8F、10F、12F几种规格；</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53254E0"/>
    <w:rsid w:val="20287728"/>
    <w:rsid w:val="225C1658"/>
    <w:rsid w:val="31651E0A"/>
    <w:rsid w:val="31794195"/>
    <w:rsid w:val="332A387A"/>
    <w:rsid w:val="360C0023"/>
    <w:rsid w:val="36397BCF"/>
    <w:rsid w:val="36CE403F"/>
    <w:rsid w:val="3BE30626"/>
    <w:rsid w:val="410840D3"/>
    <w:rsid w:val="416D4904"/>
    <w:rsid w:val="44EF2309"/>
    <w:rsid w:val="477C3447"/>
    <w:rsid w:val="4D254A48"/>
    <w:rsid w:val="4F8E6D2E"/>
    <w:rsid w:val="51F65C6F"/>
    <w:rsid w:val="5B0D6246"/>
    <w:rsid w:val="5B8F09F9"/>
    <w:rsid w:val="607C6264"/>
    <w:rsid w:val="65C725EA"/>
    <w:rsid w:val="674A67DF"/>
    <w:rsid w:val="6750596A"/>
    <w:rsid w:val="688E6253"/>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6</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2020-09-03T02:58:51Z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