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血管内造影导管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血管内造影导管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5（2）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血管内造影导管</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用于将不透射线介质和药物输送到血管系统预先选定部位</w:t>
            </w:r>
            <w:r>
              <w:rPr>
                <w:rFonts w:hint="eastAsia" w:ascii="宋体" w:hAnsi="宋体" w:eastAsia="宋体" w:cs="宋体"/>
                <w:szCs w:val="21"/>
              </w:rPr>
              <w:t>；</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适用于血管造影术，诊断鉴别冠脉血管病变部位；</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左右冠通用，血管痉挛发生率低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尺寸</w:t>
            </w:r>
            <w:r>
              <w:rPr>
                <w:rFonts w:hint="eastAsia" w:ascii="宋体" w:hAnsi="宋体" w:eastAsia="宋体" w:cs="宋体"/>
                <w:szCs w:val="21"/>
                <w:lang w:val="en-US" w:eastAsia="zh-CN"/>
              </w:rPr>
              <w:t>4F-6F，导管长度80-120cm</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最大流量</w:t>
            </w:r>
            <w:r>
              <w:rPr>
                <w:rFonts w:hint="eastAsia" w:ascii="宋体" w:hAnsi="宋体" w:eastAsia="宋体" w:cs="宋体"/>
                <w:szCs w:val="21"/>
                <w:lang w:val="en-US" w:eastAsia="zh-CN"/>
              </w:rPr>
              <w:t>10-25ml/s，最高压力750-1000psi</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 xml:space="preserve">7.本项目采购论证公告、修改公告和中标公告将在北京大学第一医院官方网站（http://www.pkufh.com）上刊登。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bookmarkStart w:id="1" w:name="_GoBack"/>
      <w:bookmarkEnd w:id="1"/>
      <w:r>
        <w:rPr>
          <w:rFonts w:hint="eastAsia" w:ascii="宋体" w:hAnsi="宋体" w:eastAsia="宋体"/>
          <w:szCs w:val="21"/>
        </w:rPr>
        <w:t>日</w:t>
      </w:r>
      <w:bookmarkEnd w:id="0"/>
    </w:p>
    <w:sectPr>
      <w:pgSz w:w="11520" w:h="15840"/>
      <w:pgMar w:top="244"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2D022C0"/>
    <w:rsid w:val="332A387A"/>
    <w:rsid w:val="3B371741"/>
    <w:rsid w:val="410840D3"/>
    <w:rsid w:val="416D4904"/>
    <w:rsid w:val="45787946"/>
    <w:rsid w:val="4D254A48"/>
    <w:rsid w:val="4F8E6D2E"/>
    <w:rsid w:val="51F65C6F"/>
    <w:rsid w:val="5B0D6246"/>
    <w:rsid w:val="5F5767CA"/>
    <w:rsid w:val="65C725EA"/>
    <w:rsid w:val="674A67DF"/>
    <w:rsid w:val="688E6253"/>
    <w:rsid w:val="6B211247"/>
    <w:rsid w:val="72A91547"/>
    <w:rsid w:val="766B780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3</TotalTime>
  <ScaleCrop>false</ScaleCrop>
  <LinksUpToDate>false</LinksUpToDate>
  <CharactersWithSpaces>2136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2020-08-28T08:30:00Z</cp:lastPrinted>
  <dcterms:modified xsi:type="dcterms:W3CDTF">2020-09-03T03:35:38Z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