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3E" w:rsidRDefault="00566AEF" w:rsidP="00566AEF">
      <w:pPr>
        <w:spacing w:after="180"/>
        <w:jc w:val="center"/>
        <w:rPr>
          <w:rFonts w:ascii="宋体" w:eastAsia="宋体" w:hAnsi="宋体"/>
          <w:b/>
          <w:color w:val="000000"/>
          <w:sz w:val="18"/>
        </w:rPr>
      </w:pPr>
      <w:r>
        <w:rPr>
          <w:rFonts w:ascii="宋体" w:eastAsia="宋体" w:hAnsi="宋体"/>
          <w:b/>
          <w:color w:val="000000"/>
          <w:sz w:val="18"/>
        </w:rPr>
        <w:t>北京大学第一医院药理所GastroPlus模拟软件租赁服务采购院内论证公告</w:t>
      </w:r>
    </w:p>
    <w:p w:rsidR="00566AEF" w:rsidRDefault="00566AEF" w:rsidP="00566A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1.论证简介</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1.1</w:t>
      </w:r>
      <w:r w:rsidR="00AA6CA1">
        <w:rPr>
          <w:rFonts w:ascii="宋体" w:eastAsia="宋体" w:hAnsi="宋体"/>
          <w:color w:val="000000"/>
          <w:sz w:val="18"/>
        </w:rPr>
        <w:t>项目名称：</w:t>
      </w:r>
      <w:r>
        <w:rPr>
          <w:rFonts w:ascii="宋体" w:eastAsia="宋体" w:hAnsi="宋体"/>
          <w:color w:val="000000"/>
          <w:sz w:val="18"/>
        </w:rPr>
        <w:t>北京大学第一医院医学装备处药理所GastroPlus模拟软件租赁服务采购</w:t>
      </w:r>
    </w:p>
    <w:p w:rsidR="00566AEF" w:rsidRDefault="00566AEF" w:rsidP="00566AEF">
      <w:pPr>
        <w:spacing w:after="20"/>
        <w:jc w:val="left"/>
        <w:rPr>
          <w:rFonts w:ascii="宋体" w:eastAsia="宋体" w:hAnsi="宋体" w:hint="eastAsia"/>
          <w:color w:val="000000"/>
          <w:sz w:val="18"/>
        </w:rPr>
      </w:pPr>
      <w:r>
        <w:rPr>
          <w:rFonts w:ascii="宋体" w:eastAsia="宋体" w:hAnsi="宋体"/>
          <w:color w:val="000000"/>
          <w:sz w:val="18"/>
        </w:rPr>
        <w:t>1.2采购论证编号：2020-科研-lz-039</w:t>
      </w:r>
      <w:r w:rsidR="00D57B5A">
        <w:rPr>
          <w:rFonts w:ascii="宋体" w:eastAsia="宋体" w:hAnsi="宋体" w:hint="eastAsia"/>
          <w:color w:val="000000"/>
          <w:sz w:val="18"/>
        </w:rPr>
        <w:t>（2）</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1.4采购论证性质：院内论证</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1.5资金来源：科研经费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66AEF" w:rsidRPr="00566AEF" w:rsidRDefault="00566AEF" w:rsidP="00566A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095"/>
        <w:gridCol w:w="2125"/>
      </w:tblGrid>
      <w:tr w:rsidR="00566AEF" w:rsidTr="00566AEF">
        <w:trPr>
          <w:trHeight w:val="270"/>
        </w:trPr>
        <w:tc>
          <w:tcPr>
            <w:tcW w:w="2615" w:type="pct"/>
            <w:shd w:val="clear" w:color="auto" w:fill="auto"/>
            <w:noWrap/>
            <w:vAlign w:val="center"/>
            <w:hideMark/>
          </w:tcPr>
          <w:p w:rsidR="00566AEF" w:rsidRDefault="00566AEF" w:rsidP="00566A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184"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201"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备注</w:t>
            </w:r>
          </w:p>
        </w:tc>
      </w:tr>
      <w:tr w:rsidR="00566AEF" w:rsidTr="00566AEF">
        <w:trPr>
          <w:trHeight w:val="270"/>
        </w:trPr>
        <w:tc>
          <w:tcPr>
            <w:tcW w:w="2615"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GastroPlus模拟软件租赁服务</w:t>
            </w:r>
          </w:p>
        </w:tc>
        <w:tc>
          <w:tcPr>
            <w:tcW w:w="1184" w:type="pct"/>
            <w:shd w:val="clear" w:color="auto" w:fill="auto"/>
            <w:noWrap/>
            <w:vAlign w:val="center"/>
            <w:hideMark/>
          </w:tcPr>
          <w:p w:rsidR="00566AEF" w:rsidRDefault="00566AEF" w:rsidP="00566AEF">
            <w:pPr>
              <w:jc w:val="center"/>
              <w:rPr>
                <w:color w:val="000000"/>
                <w:sz w:val="18"/>
                <w:szCs w:val="18"/>
              </w:rPr>
            </w:pPr>
            <w:r>
              <w:rPr>
                <w:rFonts w:hint="eastAsia"/>
                <w:color w:val="000000"/>
                <w:sz w:val="18"/>
                <w:szCs w:val="18"/>
              </w:rPr>
              <w:t>3年</w:t>
            </w:r>
          </w:p>
        </w:tc>
        <w:tc>
          <w:tcPr>
            <w:tcW w:w="1201" w:type="pct"/>
            <w:shd w:val="clear" w:color="auto" w:fill="auto"/>
            <w:noWrap/>
            <w:vAlign w:val="center"/>
            <w:hideMark/>
          </w:tcPr>
          <w:p w:rsidR="00566AEF" w:rsidRDefault="00566AEF" w:rsidP="00566AEF">
            <w:pPr>
              <w:jc w:val="center"/>
              <w:rPr>
                <w:color w:val="000000"/>
                <w:sz w:val="18"/>
                <w:szCs w:val="18"/>
              </w:rPr>
            </w:pPr>
          </w:p>
        </w:tc>
      </w:tr>
    </w:tbl>
    <w:p w:rsidR="00566AEF" w:rsidRPr="00566AEF" w:rsidRDefault="00566AEF" w:rsidP="00566A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66AEF" w:rsidTr="00566AEF">
        <w:trPr>
          <w:trHeight w:val="270"/>
        </w:trPr>
        <w:tc>
          <w:tcPr>
            <w:tcW w:w="5000" w:type="pct"/>
            <w:shd w:val="clear" w:color="auto" w:fill="auto"/>
            <w:noWrap/>
            <w:vAlign w:val="center"/>
            <w:hideMark/>
          </w:tcPr>
          <w:p w:rsidR="00566AEF" w:rsidRDefault="00566AEF">
            <w:pPr>
              <w:widowControl/>
              <w:jc w:val="left"/>
              <w:rPr>
                <w:color w:val="000000"/>
                <w:sz w:val="18"/>
                <w:szCs w:val="18"/>
              </w:rPr>
            </w:pPr>
            <w:r>
              <w:rPr>
                <w:rFonts w:hint="eastAsia"/>
                <w:color w:val="000000"/>
                <w:sz w:val="18"/>
                <w:szCs w:val="18"/>
              </w:rPr>
              <w:t>1、可以模拟药物和其不同制剂在动物和人体的吸收过程</w:t>
            </w:r>
          </w:p>
        </w:tc>
      </w:tr>
      <w:tr w:rsidR="00566AEF" w:rsidTr="00566AEF">
        <w:trPr>
          <w:trHeight w:val="270"/>
        </w:trPr>
        <w:tc>
          <w:tcPr>
            <w:tcW w:w="5000" w:type="pct"/>
            <w:shd w:val="clear" w:color="auto" w:fill="auto"/>
            <w:noWrap/>
            <w:vAlign w:val="center"/>
            <w:hideMark/>
          </w:tcPr>
          <w:p w:rsidR="00566AEF" w:rsidRDefault="00566AEF">
            <w:pPr>
              <w:rPr>
                <w:color w:val="000000"/>
                <w:sz w:val="18"/>
                <w:szCs w:val="18"/>
              </w:rPr>
            </w:pPr>
            <w:r>
              <w:rPr>
                <w:rFonts w:hint="eastAsia"/>
                <w:color w:val="000000"/>
                <w:sz w:val="18"/>
                <w:szCs w:val="18"/>
              </w:rPr>
              <w:t>2、预测药物在不同动物和人血浆及各个组织中的药时曲线和PK参数</w:t>
            </w:r>
          </w:p>
        </w:tc>
      </w:tr>
      <w:tr w:rsidR="00566AEF" w:rsidTr="00566AEF">
        <w:trPr>
          <w:trHeight w:val="270"/>
        </w:trPr>
        <w:tc>
          <w:tcPr>
            <w:tcW w:w="5000" w:type="pct"/>
            <w:shd w:val="clear" w:color="auto" w:fill="auto"/>
            <w:noWrap/>
            <w:vAlign w:val="center"/>
            <w:hideMark/>
          </w:tcPr>
          <w:p w:rsidR="00566AEF" w:rsidRDefault="00566AEF">
            <w:pPr>
              <w:rPr>
                <w:color w:val="000000"/>
                <w:sz w:val="18"/>
                <w:szCs w:val="18"/>
              </w:rPr>
            </w:pPr>
            <w:r>
              <w:rPr>
                <w:rFonts w:hint="eastAsia"/>
                <w:color w:val="000000"/>
                <w:sz w:val="18"/>
                <w:szCs w:val="18"/>
              </w:rPr>
              <w:t>3、可预测母药及其代谢在动物或人体内的动态变化</w:t>
            </w:r>
          </w:p>
        </w:tc>
      </w:tr>
    </w:tbl>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2.对供应商基本要求：</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2.2 不接受联合体投标。</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3.供应商报名</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D57B5A">
        <w:rPr>
          <w:rFonts w:ascii="宋体" w:eastAsia="宋体" w:hAnsi="宋体"/>
          <w:color w:val="000000"/>
          <w:sz w:val="18"/>
        </w:rPr>
        <w:t>2020-08-17</w:t>
      </w:r>
      <w:bookmarkStart w:id="0" w:name="_GoBack"/>
      <w:bookmarkEnd w:id="0"/>
      <w:r>
        <w:rPr>
          <w:rFonts w:ascii="宋体" w:eastAsia="宋体" w:hAnsi="宋体"/>
          <w:color w:val="000000"/>
          <w:sz w:val="18"/>
        </w:rPr>
        <w:t>到北京大学第一医院医学装备处报名。</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3.2报名时间：北京时间</w:t>
      </w:r>
      <w:r w:rsidR="00596EC2">
        <w:rPr>
          <w:rFonts w:ascii="宋体" w:eastAsia="宋体" w:hAnsi="宋体"/>
          <w:color w:val="000000"/>
          <w:sz w:val="18"/>
        </w:rPr>
        <w:t>8</w:t>
      </w:r>
      <w:r w:rsidR="00596EC2">
        <w:rPr>
          <w:rFonts w:ascii="宋体" w:eastAsia="宋体" w:hAnsi="宋体" w:hint="eastAsia"/>
          <w:color w:val="000000"/>
          <w:sz w:val="18"/>
        </w:rPr>
        <w:t>:30</w:t>
      </w:r>
      <w:r w:rsidR="00596EC2">
        <w:rPr>
          <w:rFonts w:ascii="宋体" w:eastAsia="宋体" w:hAnsi="宋体"/>
          <w:color w:val="000000"/>
          <w:sz w:val="18"/>
        </w:rPr>
        <w:t>am</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C5CEF">
        <w:rPr>
          <w:rFonts w:ascii="宋体" w:eastAsia="宋体" w:hAnsi="宋体" w:hint="eastAsia"/>
          <w:color w:val="000000"/>
          <w:sz w:val="18"/>
        </w:rPr>
        <w:t>信息服务</w:t>
      </w:r>
      <w:r>
        <w:rPr>
          <w:rFonts w:ascii="宋体" w:eastAsia="宋体" w:hAnsi="宋体"/>
          <w:color w:val="000000"/>
          <w:sz w:val="18"/>
        </w:rPr>
        <w:t>类）</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4.发放采购论证文件</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5.采购论证时间及地点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6.2联系人：李兴、田乔</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6.3联系电话：83572275</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6.4电子邮箱：bdyyyxzb@163.com</w:t>
      </w:r>
    </w:p>
    <w:p w:rsidR="00566AEF" w:rsidRDefault="00566AEF" w:rsidP="00566A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66AEF" w:rsidRDefault="00AA6CA1" w:rsidP="00AA6CA1">
      <w:pPr>
        <w:spacing w:after="20"/>
        <w:jc w:val="right"/>
        <w:rPr>
          <w:rFonts w:ascii="宋体" w:eastAsia="宋体" w:hAnsi="宋体"/>
          <w:color w:val="000000"/>
          <w:sz w:val="18"/>
        </w:rPr>
      </w:pPr>
      <w:r>
        <w:rPr>
          <w:rFonts w:ascii="宋体" w:eastAsia="宋体" w:hAnsi="宋体" w:hint="eastAsia"/>
          <w:color w:val="000000"/>
          <w:sz w:val="18"/>
        </w:rPr>
        <w:t>2020-</w:t>
      </w:r>
      <w:r w:rsidR="00D57B5A">
        <w:rPr>
          <w:rFonts w:ascii="宋体" w:eastAsia="宋体" w:hAnsi="宋体"/>
          <w:color w:val="000000"/>
          <w:sz w:val="18"/>
        </w:rPr>
        <w:t>8-10</w:t>
      </w:r>
    </w:p>
    <w:p w:rsidR="00566AEF" w:rsidRPr="00566AEF" w:rsidRDefault="00566AEF" w:rsidP="00566AEF">
      <w:pPr>
        <w:spacing w:after="20"/>
        <w:jc w:val="left"/>
        <w:rPr>
          <w:rFonts w:ascii="宋体" w:eastAsia="宋体" w:hAnsi="宋体"/>
          <w:color w:val="000000"/>
          <w:sz w:val="18"/>
        </w:rPr>
      </w:pPr>
    </w:p>
    <w:p w:rsidR="00566AEF" w:rsidRDefault="00566AEF" w:rsidP="00566AEF">
      <w:pPr>
        <w:spacing w:after="180"/>
        <w:jc w:val="center"/>
        <w:rPr>
          <w:rFonts w:ascii="宋体" w:eastAsia="宋体" w:hAnsi="宋体"/>
          <w:b/>
          <w:color w:val="000000"/>
          <w:sz w:val="18"/>
        </w:rPr>
      </w:pPr>
    </w:p>
    <w:p w:rsidR="00566AEF" w:rsidRPr="00566AEF" w:rsidRDefault="00566AEF" w:rsidP="00566AEF">
      <w:pPr>
        <w:spacing w:after="180"/>
        <w:jc w:val="center"/>
        <w:rPr>
          <w:rFonts w:ascii="宋体" w:eastAsia="宋体" w:hAnsi="宋体"/>
          <w:b/>
          <w:color w:val="000000"/>
          <w:sz w:val="18"/>
        </w:rPr>
      </w:pPr>
    </w:p>
    <w:sectPr w:rsidR="00566AEF" w:rsidRPr="00566AEF" w:rsidSect="00566AE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92E" w:rsidRDefault="0074392E" w:rsidP="00596EC2">
      <w:r>
        <w:separator/>
      </w:r>
    </w:p>
  </w:endnote>
  <w:endnote w:type="continuationSeparator" w:id="0">
    <w:p w:rsidR="0074392E" w:rsidRDefault="0074392E" w:rsidP="0059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92E" w:rsidRDefault="0074392E" w:rsidP="00596EC2">
      <w:r>
        <w:separator/>
      </w:r>
    </w:p>
  </w:footnote>
  <w:footnote w:type="continuationSeparator" w:id="0">
    <w:p w:rsidR="0074392E" w:rsidRDefault="0074392E" w:rsidP="0059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F"/>
    <w:rsid w:val="001C5CEF"/>
    <w:rsid w:val="00566AEF"/>
    <w:rsid w:val="00596EC2"/>
    <w:rsid w:val="0074392E"/>
    <w:rsid w:val="007D2B32"/>
    <w:rsid w:val="009265FC"/>
    <w:rsid w:val="00AA6CA1"/>
    <w:rsid w:val="00D57B5A"/>
    <w:rsid w:val="00F4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0ADD"/>
  <w15:chartTrackingRefBased/>
  <w15:docId w15:val="{FC5CB3B5-79CF-43A1-BA26-D561266A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CA1"/>
    <w:rPr>
      <w:sz w:val="18"/>
      <w:szCs w:val="18"/>
    </w:rPr>
  </w:style>
  <w:style w:type="character" w:customStyle="1" w:styleId="a4">
    <w:name w:val="批注框文本 字符"/>
    <w:basedOn w:val="a0"/>
    <w:link w:val="a3"/>
    <w:uiPriority w:val="99"/>
    <w:semiHidden/>
    <w:rsid w:val="00AA6CA1"/>
    <w:rPr>
      <w:sz w:val="18"/>
      <w:szCs w:val="18"/>
    </w:rPr>
  </w:style>
  <w:style w:type="paragraph" w:styleId="a5">
    <w:name w:val="header"/>
    <w:basedOn w:val="a"/>
    <w:link w:val="a6"/>
    <w:uiPriority w:val="99"/>
    <w:unhideWhenUsed/>
    <w:rsid w:val="00596E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6EC2"/>
    <w:rPr>
      <w:sz w:val="18"/>
      <w:szCs w:val="18"/>
    </w:rPr>
  </w:style>
  <w:style w:type="paragraph" w:styleId="a7">
    <w:name w:val="footer"/>
    <w:basedOn w:val="a"/>
    <w:link w:val="a8"/>
    <w:uiPriority w:val="99"/>
    <w:unhideWhenUsed/>
    <w:rsid w:val="00596EC2"/>
    <w:pPr>
      <w:tabs>
        <w:tab w:val="center" w:pos="4153"/>
        <w:tab w:val="right" w:pos="8306"/>
      </w:tabs>
      <w:snapToGrid w:val="0"/>
      <w:jc w:val="left"/>
    </w:pPr>
    <w:rPr>
      <w:sz w:val="18"/>
      <w:szCs w:val="18"/>
    </w:rPr>
  </w:style>
  <w:style w:type="character" w:customStyle="1" w:styleId="a8">
    <w:name w:val="页脚 字符"/>
    <w:basedOn w:val="a0"/>
    <w:link w:val="a7"/>
    <w:uiPriority w:val="99"/>
    <w:rsid w:val="00596E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17018">
      <w:bodyDiv w:val="1"/>
      <w:marLeft w:val="0"/>
      <w:marRight w:val="0"/>
      <w:marTop w:val="0"/>
      <w:marBottom w:val="0"/>
      <w:divBdr>
        <w:top w:val="none" w:sz="0" w:space="0" w:color="auto"/>
        <w:left w:val="none" w:sz="0" w:space="0" w:color="auto"/>
        <w:bottom w:val="none" w:sz="0" w:space="0" w:color="auto"/>
        <w:right w:val="none" w:sz="0" w:space="0" w:color="auto"/>
      </w:divBdr>
    </w:div>
    <w:div w:id="12094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865</Characters>
  <Application>Microsoft Office Word</Application>
  <DocSecurity>0</DocSecurity>
  <Lines>7</Lines>
  <Paragraphs>2</Paragraphs>
  <ScaleCrop>false</ScaleCrop>
  <Company>BDYY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6</cp:revision>
  <cp:lastPrinted>2020-07-29T01:15:00Z</cp:lastPrinted>
  <dcterms:created xsi:type="dcterms:W3CDTF">2020-07-29T01:10:00Z</dcterms:created>
  <dcterms:modified xsi:type="dcterms:W3CDTF">2020-08-10T02:11:00Z</dcterms:modified>
</cp:coreProperties>
</file>