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057B90" w:rsidP="00057B90">
      <w:pPr>
        <w:spacing w:after="180"/>
        <w:jc w:val="center"/>
        <w:rPr>
          <w:rFonts w:ascii="宋体" w:eastAsia="宋体" w:hAnsi="宋体"/>
          <w:b/>
          <w:color w:val="000000"/>
          <w:sz w:val="18"/>
        </w:rPr>
      </w:pPr>
      <w:r>
        <w:rPr>
          <w:rFonts w:ascii="宋体" w:eastAsia="宋体" w:hAnsi="宋体"/>
          <w:b/>
          <w:color w:val="000000"/>
          <w:sz w:val="18"/>
        </w:rPr>
        <w:t>北京大学第一医院妇产科超低温冰箱采购院内论证公告</w:t>
      </w:r>
    </w:p>
    <w:p w:rsidR="00057B90" w:rsidRDefault="00057B90" w:rsidP="00057B9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1.论证简介</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院妇产科超低温冰箱采购</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1.2采购论证编号：2019-科研-lz-008</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1.4采购论证性质：院内论证</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1.5资金来源：科研经费</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57B90" w:rsidRPr="00057B90" w:rsidRDefault="00057B90" w:rsidP="00057B9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057B90" w:rsidTr="00057B90">
        <w:trPr>
          <w:trHeight w:val="270"/>
        </w:trPr>
        <w:tc>
          <w:tcPr>
            <w:tcW w:w="1667" w:type="pct"/>
            <w:shd w:val="clear" w:color="auto" w:fill="auto"/>
            <w:noWrap/>
            <w:vAlign w:val="center"/>
            <w:hideMark/>
          </w:tcPr>
          <w:p w:rsidR="00057B90" w:rsidRDefault="00057B90" w:rsidP="00057B9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057B90" w:rsidRDefault="00057B90" w:rsidP="00057B9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057B90" w:rsidRDefault="00057B90" w:rsidP="00057B90">
            <w:pPr>
              <w:jc w:val="center"/>
              <w:rPr>
                <w:color w:val="000000"/>
                <w:sz w:val="18"/>
                <w:szCs w:val="18"/>
              </w:rPr>
            </w:pPr>
            <w:r>
              <w:rPr>
                <w:rFonts w:hint="eastAsia"/>
                <w:color w:val="000000"/>
                <w:sz w:val="18"/>
                <w:szCs w:val="18"/>
              </w:rPr>
              <w:t>备注</w:t>
            </w:r>
          </w:p>
        </w:tc>
      </w:tr>
      <w:tr w:rsidR="00057B90" w:rsidTr="00057B90">
        <w:trPr>
          <w:trHeight w:val="270"/>
        </w:trPr>
        <w:tc>
          <w:tcPr>
            <w:tcW w:w="1667" w:type="pct"/>
            <w:shd w:val="clear" w:color="auto" w:fill="auto"/>
            <w:noWrap/>
            <w:vAlign w:val="center"/>
            <w:hideMark/>
          </w:tcPr>
          <w:p w:rsidR="00057B90" w:rsidRDefault="00057B90" w:rsidP="00057B90">
            <w:pPr>
              <w:jc w:val="center"/>
              <w:rPr>
                <w:color w:val="000000"/>
                <w:sz w:val="18"/>
                <w:szCs w:val="18"/>
              </w:rPr>
            </w:pPr>
            <w:r>
              <w:rPr>
                <w:rFonts w:hint="eastAsia"/>
                <w:color w:val="000000"/>
                <w:sz w:val="18"/>
                <w:szCs w:val="18"/>
              </w:rPr>
              <w:t>超低温冰箱</w:t>
            </w:r>
          </w:p>
        </w:tc>
        <w:tc>
          <w:tcPr>
            <w:tcW w:w="1667" w:type="pct"/>
            <w:shd w:val="clear" w:color="auto" w:fill="auto"/>
            <w:noWrap/>
            <w:vAlign w:val="center"/>
            <w:hideMark/>
          </w:tcPr>
          <w:p w:rsidR="00057B90" w:rsidRDefault="00057B90" w:rsidP="00057B90">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057B90" w:rsidRDefault="00057B90" w:rsidP="00057B90">
            <w:pPr>
              <w:jc w:val="center"/>
              <w:rPr>
                <w:color w:val="000000"/>
                <w:sz w:val="18"/>
                <w:szCs w:val="18"/>
              </w:rPr>
            </w:pPr>
            <w:r>
              <w:rPr>
                <w:rFonts w:hint="eastAsia"/>
                <w:color w:val="000000"/>
                <w:sz w:val="18"/>
                <w:szCs w:val="18"/>
              </w:rPr>
              <w:t>-</w:t>
            </w:r>
          </w:p>
        </w:tc>
      </w:tr>
    </w:tbl>
    <w:p w:rsidR="00057B90" w:rsidRPr="00057B90" w:rsidRDefault="00057B90" w:rsidP="00057B9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57B90" w:rsidTr="00057B90">
        <w:trPr>
          <w:trHeight w:val="270"/>
        </w:trPr>
        <w:tc>
          <w:tcPr>
            <w:tcW w:w="5000" w:type="pct"/>
            <w:shd w:val="clear" w:color="auto" w:fill="auto"/>
            <w:noWrap/>
            <w:vAlign w:val="center"/>
            <w:hideMark/>
          </w:tcPr>
          <w:p w:rsidR="00057B90" w:rsidRDefault="00057B90">
            <w:pPr>
              <w:widowControl/>
              <w:jc w:val="left"/>
              <w:rPr>
                <w:color w:val="000000"/>
                <w:sz w:val="18"/>
                <w:szCs w:val="18"/>
              </w:rPr>
            </w:pPr>
            <w:r>
              <w:rPr>
                <w:rFonts w:hint="eastAsia"/>
                <w:color w:val="000000"/>
                <w:sz w:val="18"/>
                <w:szCs w:val="18"/>
              </w:rPr>
              <w:t>1、体积≥650L</w:t>
            </w:r>
          </w:p>
        </w:tc>
      </w:tr>
      <w:tr w:rsidR="00057B90" w:rsidTr="00057B90">
        <w:trPr>
          <w:trHeight w:val="270"/>
        </w:trPr>
        <w:tc>
          <w:tcPr>
            <w:tcW w:w="5000" w:type="pct"/>
            <w:shd w:val="clear" w:color="auto" w:fill="auto"/>
            <w:noWrap/>
            <w:vAlign w:val="center"/>
            <w:hideMark/>
          </w:tcPr>
          <w:p w:rsidR="00057B90" w:rsidRDefault="00057B90">
            <w:pPr>
              <w:rPr>
                <w:color w:val="000000"/>
                <w:sz w:val="18"/>
                <w:szCs w:val="18"/>
              </w:rPr>
            </w:pPr>
            <w:r>
              <w:rPr>
                <w:rFonts w:hint="eastAsia"/>
                <w:color w:val="000000"/>
                <w:sz w:val="18"/>
                <w:szCs w:val="18"/>
              </w:rPr>
              <w:t>2、工作温度：-50℃至-86℃</w:t>
            </w:r>
          </w:p>
        </w:tc>
      </w:tr>
      <w:tr w:rsidR="00057B90" w:rsidTr="00057B90">
        <w:trPr>
          <w:trHeight w:val="270"/>
        </w:trPr>
        <w:tc>
          <w:tcPr>
            <w:tcW w:w="5000" w:type="pct"/>
            <w:shd w:val="clear" w:color="auto" w:fill="auto"/>
            <w:noWrap/>
            <w:vAlign w:val="center"/>
            <w:hideMark/>
          </w:tcPr>
          <w:p w:rsidR="00057B90" w:rsidRDefault="00057B90">
            <w:pPr>
              <w:rPr>
                <w:color w:val="000000"/>
                <w:sz w:val="18"/>
                <w:szCs w:val="18"/>
              </w:rPr>
            </w:pPr>
            <w:r>
              <w:rPr>
                <w:rFonts w:hint="eastAsia"/>
                <w:color w:val="000000"/>
                <w:sz w:val="18"/>
                <w:szCs w:val="18"/>
              </w:rPr>
              <w:t>3、具有多功能报警功能。</w:t>
            </w:r>
          </w:p>
        </w:tc>
      </w:tr>
    </w:tbl>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2.对供应商基本要求：</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2.2 不接受联合体投标。</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3.供应商报名</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3.1供应商需在公示期满后第一个工作日，即2019/2/19到北京大学第一医院医学装备处报名。</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4.发放采购论证文件</w:t>
      </w:r>
      <w:bookmarkStart w:id="0" w:name="_GoBack"/>
      <w:bookmarkEnd w:id="0"/>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5.采购论证时间及地点</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6.2联系人：赵予涵、郭晨</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6.3联系电话：83572231</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6.4电子邮箱：bdyyyxzb@163.com</w:t>
      </w: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57B90" w:rsidRDefault="00057B90" w:rsidP="00057B90">
      <w:pPr>
        <w:spacing w:after="20"/>
        <w:jc w:val="left"/>
        <w:rPr>
          <w:rFonts w:ascii="宋体" w:eastAsia="宋体" w:hAnsi="宋体"/>
          <w:color w:val="000000"/>
          <w:sz w:val="18"/>
        </w:rPr>
      </w:pPr>
    </w:p>
    <w:p w:rsidR="00057B90" w:rsidRDefault="00057B90" w:rsidP="00057B9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57B90" w:rsidRPr="00057B90" w:rsidRDefault="00057B90" w:rsidP="00057B90">
      <w:pPr>
        <w:spacing w:after="20"/>
        <w:jc w:val="left"/>
        <w:rPr>
          <w:rFonts w:ascii="宋体" w:eastAsia="宋体" w:hAnsi="宋体"/>
          <w:color w:val="000000"/>
          <w:sz w:val="18"/>
        </w:rPr>
      </w:pPr>
      <w:r>
        <w:rPr>
          <w:rFonts w:ascii="宋体" w:eastAsia="宋体" w:hAnsi="宋体"/>
          <w:color w:val="000000"/>
          <w:sz w:val="18"/>
        </w:rPr>
        <w:t xml:space="preserve">                                                                 </w:t>
      </w:r>
      <w:r w:rsidR="00D33D28">
        <w:rPr>
          <w:rFonts w:ascii="宋体" w:eastAsia="宋体" w:hAnsi="宋体" w:hint="eastAsia"/>
          <w:color w:val="000000"/>
          <w:sz w:val="18"/>
        </w:rPr>
        <w:t>2019年2月12日</w:t>
      </w:r>
    </w:p>
    <w:p w:rsidR="00057B90" w:rsidRPr="00057B90" w:rsidRDefault="00057B90" w:rsidP="00D33D28">
      <w:pPr>
        <w:spacing w:after="180"/>
        <w:rPr>
          <w:rFonts w:ascii="宋体" w:eastAsia="宋体" w:hAnsi="宋体" w:hint="eastAsia"/>
          <w:b/>
          <w:color w:val="000000"/>
          <w:sz w:val="18"/>
        </w:rPr>
      </w:pPr>
    </w:p>
    <w:sectPr w:rsidR="00057B90" w:rsidRPr="00057B90" w:rsidSect="00057B9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30"/>
    <w:rsid w:val="00057B90"/>
    <w:rsid w:val="003B2130"/>
    <w:rsid w:val="009C4BDA"/>
    <w:rsid w:val="00AC368A"/>
    <w:rsid w:val="00D3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3447"/>
  <w15:chartTrackingRefBased/>
  <w15:docId w15:val="{CF0050F3-CB8C-4611-99E6-84CAD19A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D28"/>
    <w:rPr>
      <w:sz w:val="18"/>
      <w:szCs w:val="18"/>
    </w:rPr>
  </w:style>
  <w:style w:type="character" w:customStyle="1" w:styleId="a4">
    <w:name w:val="批注框文本 字符"/>
    <w:basedOn w:val="a0"/>
    <w:link w:val="a3"/>
    <w:uiPriority w:val="99"/>
    <w:semiHidden/>
    <w:rsid w:val="00D33D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50112">
      <w:bodyDiv w:val="1"/>
      <w:marLeft w:val="0"/>
      <w:marRight w:val="0"/>
      <w:marTop w:val="0"/>
      <w:marBottom w:val="0"/>
      <w:divBdr>
        <w:top w:val="none" w:sz="0" w:space="0" w:color="auto"/>
        <w:left w:val="none" w:sz="0" w:space="0" w:color="auto"/>
        <w:bottom w:val="none" w:sz="0" w:space="0" w:color="auto"/>
        <w:right w:val="none" w:sz="0" w:space="0" w:color="auto"/>
      </w:divBdr>
    </w:div>
    <w:div w:id="118833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2019-02-12T02:14:00Z</cp:lastPrinted>
  <dcterms:created xsi:type="dcterms:W3CDTF">2019-02-12T02:10:00Z</dcterms:created>
  <dcterms:modified xsi:type="dcterms:W3CDTF">2019-02-12T02:23:00Z</dcterms:modified>
</cp:coreProperties>
</file>