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254A3">
        <w:rPr>
          <w:rFonts w:ascii="宋体" w:eastAsia="宋体" w:hAnsi="宋体" w:hint="eastAsia"/>
          <w:color w:val="000000"/>
          <w:sz w:val="28"/>
          <w:u w:color="000000"/>
        </w:rPr>
        <w:t>检验科</w:t>
      </w:r>
      <w:r w:rsidR="0069540D">
        <w:rPr>
          <w:rFonts w:ascii="宋体" w:eastAsia="宋体" w:hAnsi="宋体" w:hint="eastAsia"/>
          <w:color w:val="000000"/>
          <w:sz w:val="28"/>
          <w:u w:color="000000"/>
        </w:rPr>
        <w:t>C反应蛋白测定仪及血液分析仪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69540D">
        <w:rPr>
          <w:rFonts w:ascii="宋体" w:eastAsia="宋体" w:hAnsi="宋体" w:hint="eastAsia"/>
          <w:color w:val="000000"/>
          <w:sz w:val="28"/>
          <w:u w:color="000000"/>
        </w:rPr>
        <w:t>211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69540D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北京康德宏贸易发展有限</w:t>
      </w:r>
      <w:r>
        <w:rPr>
          <w:rFonts w:ascii="宋体" w:eastAsia="宋体" w:hAnsi="宋体"/>
          <w:color w:val="000000"/>
          <w:sz w:val="28"/>
          <w:u w:color="000000"/>
        </w:rPr>
        <w:t>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9540D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3C10AA" w:rsidRPr="00A95BE4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E35" w:rsidRDefault="00213E35" w:rsidP="00E9795B">
      <w:r>
        <w:separator/>
      </w:r>
    </w:p>
  </w:endnote>
  <w:endnote w:type="continuationSeparator" w:id="0">
    <w:p w:rsidR="00213E35" w:rsidRDefault="00213E3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E35" w:rsidRDefault="00213E35" w:rsidP="00E9795B">
      <w:r>
        <w:separator/>
      </w:r>
    </w:p>
  </w:footnote>
  <w:footnote w:type="continuationSeparator" w:id="0">
    <w:p w:rsidR="00213E35" w:rsidRDefault="00213E3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136C52"/>
    <w:rsid w:val="001A4636"/>
    <w:rsid w:val="001C05F6"/>
    <w:rsid w:val="001C68D9"/>
    <w:rsid w:val="00213E35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B1482"/>
    <w:rsid w:val="005D1332"/>
    <w:rsid w:val="0069540D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BC37A0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AAB6-741D-4976-9787-DA6B4909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2018-12-12T11:42:00Z</dcterms:created>
  <dcterms:modified xsi:type="dcterms:W3CDTF">2018-12-12T11:42:00Z</dcterms:modified>
</cp:coreProperties>
</file>