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2743B" w:rsidP="009B55EF">
      <w:pPr>
        <w:spacing w:after="180"/>
        <w:jc w:val="center"/>
        <w:rPr>
          <w:rFonts w:ascii="宋体" w:eastAsia="宋体" w:hAnsi="宋体"/>
          <w:b/>
          <w:color w:val="000000"/>
          <w:sz w:val="18"/>
        </w:rPr>
      </w:pPr>
      <w:r>
        <w:rPr>
          <w:rFonts w:ascii="宋体" w:eastAsia="宋体" w:hAnsi="宋体"/>
          <w:b/>
          <w:color w:val="000000"/>
          <w:sz w:val="18"/>
        </w:rPr>
        <w:t>北京大学第一医院检验科医学显微图像教学系统</w:t>
      </w:r>
      <w:r w:rsidR="009B55EF">
        <w:rPr>
          <w:rFonts w:ascii="宋体" w:eastAsia="宋体" w:hAnsi="宋体"/>
          <w:b/>
          <w:color w:val="000000"/>
          <w:sz w:val="18"/>
        </w:rPr>
        <w:t>采购院内论证公告</w:t>
      </w:r>
    </w:p>
    <w:p w:rsidR="009B55EF" w:rsidRDefault="009B55EF" w:rsidP="009B55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1.论证简介</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院检验科医学显微图像教学系统采购</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1.2采购论证编号：2018-教学-lz-210</w:t>
      </w:r>
      <w:r w:rsidR="00867C95">
        <w:rPr>
          <w:rFonts w:ascii="宋体" w:eastAsia="宋体" w:hAnsi="宋体"/>
          <w:color w:val="000000"/>
          <w:sz w:val="18"/>
        </w:rPr>
        <w:t>(2)</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院检验科</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1.4采购论证性质：院内论证</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1.5资金来源：医疗</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656"/>
        <w:gridCol w:w="1239"/>
      </w:tblGrid>
      <w:tr w:rsidR="009B55EF" w:rsidTr="009B55EF">
        <w:trPr>
          <w:trHeight w:val="270"/>
        </w:trPr>
        <w:tc>
          <w:tcPr>
            <w:tcW w:w="3442" w:type="pct"/>
            <w:shd w:val="clear" w:color="auto" w:fill="auto"/>
            <w:noWrap/>
            <w:vAlign w:val="center"/>
            <w:hideMark/>
          </w:tcPr>
          <w:p w:rsidR="009B55EF" w:rsidRDefault="009B55EF" w:rsidP="009B55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备注</w:t>
            </w:r>
          </w:p>
        </w:tc>
      </w:tr>
      <w:tr w:rsidR="009B55EF" w:rsidTr="009B55EF">
        <w:trPr>
          <w:trHeight w:val="270"/>
        </w:trPr>
        <w:tc>
          <w:tcPr>
            <w:tcW w:w="3442" w:type="pct"/>
            <w:shd w:val="clear" w:color="auto" w:fill="auto"/>
            <w:noWrap/>
            <w:vAlign w:val="center"/>
            <w:hideMark/>
          </w:tcPr>
          <w:p w:rsidR="009B55EF" w:rsidRDefault="009B55EF" w:rsidP="0082743B">
            <w:pPr>
              <w:jc w:val="center"/>
              <w:rPr>
                <w:color w:val="000000"/>
                <w:sz w:val="18"/>
                <w:szCs w:val="18"/>
              </w:rPr>
            </w:pPr>
            <w:r>
              <w:rPr>
                <w:rFonts w:hint="eastAsia"/>
                <w:color w:val="000000"/>
                <w:sz w:val="18"/>
                <w:szCs w:val="18"/>
              </w:rPr>
              <w:t>医学显微图像教学系统</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1套</w:t>
            </w:r>
          </w:p>
        </w:tc>
        <w:tc>
          <w:tcPr>
            <w:tcW w:w="779" w:type="pct"/>
            <w:shd w:val="clear" w:color="auto" w:fill="auto"/>
            <w:noWrap/>
            <w:vAlign w:val="center"/>
            <w:hideMark/>
          </w:tcPr>
          <w:p w:rsidR="009B55EF" w:rsidRDefault="009B55EF" w:rsidP="009B55EF">
            <w:pPr>
              <w:jc w:val="center"/>
              <w:rPr>
                <w:color w:val="000000"/>
                <w:sz w:val="18"/>
                <w:szCs w:val="18"/>
              </w:rPr>
            </w:pPr>
            <w:r>
              <w:rPr>
                <w:rFonts w:hint="eastAsia"/>
                <w:color w:val="000000"/>
                <w:sz w:val="18"/>
                <w:szCs w:val="18"/>
              </w:rPr>
              <w:t>-</w:t>
            </w:r>
          </w:p>
        </w:tc>
      </w:tr>
    </w:tbl>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B55EF" w:rsidTr="009B55EF">
        <w:trPr>
          <w:trHeight w:val="270"/>
        </w:trPr>
        <w:tc>
          <w:tcPr>
            <w:tcW w:w="5000" w:type="pct"/>
            <w:shd w:val="clear" w:color="auto" w:fill="auto"/>
            <w:noWrap/>
            <w:vAlign w:val="center"/>
            <w:hideMark/>
          </w:tcPr>
          <w:p w:rsidR="009B55EF" w:rsidRDefault="009B55EF">
            <w:pPr>
              <w:widowControl/>
              <w:jc w:val="left"/>
              <w:rPr>
                <w:color w:val="000000"/>
                <w:sz w:val="18"/>
                <w:szCs w:val="18"/>
              </w:rPr>
            </w:pPr>
            <w:r>
              <w:rPr>
                <w:rFonts w:hint="eastAsia"/>
                <w:color w:val="000000"/>
                <w:sz w:val="18"/>
                <w:szCs w:val="18"/>
              </w:rPr>
              <w:t>1、可联机电子细胞计数器，进行骨髓细胞分类计数；</w:t>
            </w:r>
          </w:p>
        </w:tc>
      </w:tr>
      <w:tr w:rsidR="009B55EF" w:rsidTr="009B55EF">
        <w:trPr>
          <w:trHeight w:val="270"/>
        </w:trPr>
        <w:tc>
          <w:tcPr>
            <w:tcW w:w="5000" w:type="pct"/>
            <w:shd w:val="clear" w:color="auto" w:fill="auto"/>
            <w:noWrap/>
            <w:vAlign w:val="center"/>
            <w:hideMark/>
          </w:tcPr>
          <w:p w:rsidR="009B55EF" w:rsidRDefault="009B55EF">
            <w:pPr>
              <w:rPr>
                <w:color w:val="000000"/>
                <w:sz w:val="18"/>
                <w:szCs w:val="18"/>
              </w:rPr>
            </w:pPr>
            <w:r>
              <w:rPr>
                <w:rFonts w:hint="eastAsia"/>
                <w:color w:val="000000"/>
                <w:sz w:val="18"/>
                <w:szCs w:val="18"/>
              </w:rPr>
              <w:t>2、配显微照相机，并可与奥林巴斯显微镜适配；</w:t>
            </w:r>
          </w:p>
        </w:tc>
      </w:tr>
      <w:tr w:rsidR="009B55EF" w:rsidTr="009B55EF">
        <w:trPr>
          <w:trHeight w:val="270"/>
        </w:trPr>
        <w:tc>
          <w:tcPr>
            <w:tcW w:w="5000" w:type="pct"/>
            <w:shd w:val="clear" w:color="auto" w:fill="auto"/>
            <w:noWrap/>
            <w:vAlign w:val="center"/>
            <w:hideMark/>
          </w:tcPr>
          <w:p w:rsidR="009B55EF" w:rsidRDefault="009B55EF">
            <w:pPr>
              <w:rPr>
                <w:color w:val="000000"/>
                <w:sz w:val="18"/>
                <w:szCs w:val="18"/>
              </w:rPr>
            </w:pPr>
            <w:r>
              <w:rPr>
                <w:rFonts w:hint="eastAsia"/>
                <w:color w:val="000000"/>
                <w:sz w:val="18"/>
                <w:szCs w:val="18"/>
              </w:rPr>
              <w:t>3、配有专用图形工作站。</w:t>
            </w:r>
          </w:p>
        </w:tc>
      </w:tr>
    </w:tbl>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2.对供应商基本要求：</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2.2 不接受联合体投标。</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3.供应商报名</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0324EF">
        <w:rPr>
          <w:rFonts w:ascii="宋体" w:eastAsia="宋体" w:hAnsi="宋体" w:hint="eastAsia"/>
          <w:color w:val="000000"/>
          <w:sz w:val="18"/>
        </w:rPr>
        <w:t>2</w:t>
      </w:r>
      <w:r>
        <w:rPr>
          <w:rFonts w:ascii="宋体" w:eastAsia="宋体" w:hAnsi="宋体"/>
          <w:color w:val="000000"/>
          <w:sz w:val="18"/>
        </w:rPr>
        <w:t>/</w:t>
      </w:r>
      <w:r w:rsidR="000324EF">
        <w:rPr>
          <w:rFonts w:ascii="宋体" w:eastAsia="宋体" w:hAnsi="宋体" w:hint="eastAsia"/>
          <w:color w:val="000000"/>
          <w:sz w:val="18"/>
        </w:rPr>
        <w:t>4</w:t>
      </w:r>
      <w:r>
        <w:rPr>
          <w:rFonts w:ascii="宋体" w:eastAsia="宋体" w:hAnsi="宋体"/>
          <w:color w:val="000000"/>
          <w:sz w:val="18"/>
        </w:rPr>
        <w:t>到北京大学第一医院医学装备处报名。</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4.发放采购论证文件</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5.采购论证时间及地点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6.2联系人：赵予涵、郭晨</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6.3联系电话：83572231</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6.4电子邮箱：bdyyyxzb@163.com</w:t>
      </w: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B55EF" w:rsidRDefault="009B55EF" w:rsidP="009B55EF">
      <w:pPr>
        <w:spacing w:after="20"/>
        <w:jc w:val="left"/>
        <w:rPr>
          <w:rFonts w:ascii="宋体" w:eastAsia="宋体" w:hAnsi="宋体"/>
          <w:color w:val="000000"/>
          <w:sz w:val="18"/>
        </w:rPr>
      </w:pPr>
    </w:p>
    <w:p w:rsid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B55EF" w:rsidRPr="009B55EF" w:rsidRDefault="009B55EF" w:rsidP="009B55EF">
      <w:pPr>
        <w:spacing w:after="20"/>
        <w:jc w:val="left"/>
        <w:rPr>
          <w:rFonts w:ascii="宋体" w:eastAsia="宋体" w:hAnsi="宋体"/>
          <w:color w:val="000000"/>
          <w:sz w:val="18"/>
        </w:rPr>
      </w:pPr>
      <w:r>
        <w:rPr>
          <w:rFonts w:ascii="宋体" w:eastAsia="宋体" w:hAnsi="宋体"/>
          <w:color w:val="000000"/>
          <w:sz w:val="18"/>
        </w:rPr>
        <w:t xml:space="preserve">                                                                 2018年</w:t>
      </w:r>
      <w:r w:rsidR="00867C95">
        <w:rPr>
          <w:rFonts w:ascii="宋体" w:eastAsia="宋体" w:hAnsi="宋体"/>
          <w:color w:val="000000"/>
          <w:sz w:val="18"/>
        </w:rPr>
        <w:t>11</w:t>
      </w:r>
      <w:r>
        <w:rPr>
          <w:rFonts w:ascii="宋体" w:eastAsia="宋体" w:hAnsi="宋体"/>
          <w:color w:val="000000"/>
          <w:sz w:val="18"/>
        </w:rPr>
        <w:t>月</w:t>
      </w:r>
      <w:r w:rsidR="00867C95">
        <w:rPr>
          <w:rFonts w:ascii="宋体" w:eastAsia="宋体" w:hAnsi="宋体"/>
          <w:color w:val="000000"/>
          <w:sz w:val="18"/>
        </w:rPr>
        <w:t>2</w:t>
      </w:r>
      <w:r w:rsidR="000324EF">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9B55EF" w:rsidRPr="009B55EF" w:rsidRDefault="009B55EF" w:rsidP="0082743B">
      <w:pPr>
        <w:spacing w:after="180"/>
        <w:rPr>
          <w:rFonts w:ascii="宋体" w:eastAsia="宋体" w:hAnsi="宋体"/>
          <w:b/>
          <w:color w:val="000000"/>
          <w:sz w:val="18"/>
        </w:rPr>
      </w:pPr>
    </w:p>
    <w:sectPr w:rsidR="009B55EF" w:rsidRPr="009B55EF" w:rsidSect="009B55E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55" w:rsidRDefault="004E3055" w:rsidP="00867C95">
      <w:r>
        <w:separator/>
      </w:r>
    </w:p>
  </w:endnote>
  <w:endnote w:type="continuationSeparator" w:id="0">
    <w:p w:rsidR="004E3055" w:rsidRDefault="004E3055" w:rsidP="0086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55" w:rsidRDefault="004E3055" w:rsidP="00867C95">
      <w:r>
        <w:separator/>
      </w:r>
    </w:p>
  </w:footnote>
  <w:footnote w:type="continuationSeparator" w:id="0">
    <w:p w:rsidR="004E3055" w:rsidRDefault="004E3055" w:rsidP="00867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C2"/>
    <w:rsid w:val="000324EF"/>
    <w:rsid w:val="00212B7E"/>
    <w:rsid w:val="004E3055"/>
    <w:rsid w:val="005B1801"/>
    <w:rsid w:val="0082743B"/>
    <w:rsid w:val="00867C95"/>
    <w:rsid w:val="009B55EF"/>
    <w:rsid w:val="009C4BDA"/>
    <w:rsid w:val="00AC368A"/>
    <w:rsid w:val="00E3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B99A"/>
  <w15:chartTrackingRefBased/>
  <w15:docId w15:val="{6374BD0A-0F87-49D7-A38A-1A655128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43B"/>
    <w:rPr>
      <w:sz w:val="18"/>
      <w:szCs w:val="18"/>
    </w:rPr>
  </w:style>
  <w:style w:type="character" w:customStyle="1" w:styleId="a4">
    <w:name w:val="批注框文本 字符"/>
    <w:basedOn w:val="a0"/>
    <w:link w:val="a3"/>
    <w:uiPriority w:val="99"/>
    <w:semiHidden/>
    <w:rsid w:val="0082743B"/>
    <w:rPr>
      <w:sz w:val="18"/>
      <w:szCs w:val="18"/>
    </w:rPr>
  </w:style>
  <w:style w:type="paragraph" w:styleId="a5">
    <w:name w:val="header"/>
    <w:basedOn w:val="a"/>
    <w:link w:val="a6"/>
    <w:uiPriority w:val="99"/>
    <w:unhideWhenUsed/>
    <w:rsid w:val="00867C9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67C95"/>
    <w:rPr>
      <w:sz w:val="18"/>
      <w:szCs w:val="18"/>
    </w:rPr>
  </w:style>
  <w:style w:type="paragraph" w:styleId="a7">
    <w:name w:val="footer"/>
    <w:basedOn w:val="a"/>
    <w:link w:val="a8"/>
    <w:uiPriority w:val="99"/>
    <w:unhideWhenUsed/>
    <w:rsid w:val="00867C95"/>
    <w:pPr>
      <w:tabs>
        <w:tab w:val="center" w:pos="4153"/>
        <w:tab w:val="right" w:pos="8306"/>
      </w:tabs>
      <w:snapToGrid w:val="0"/>
      <w:jc w:val="left"/>
    </w:pPr>
    <w:rPr>
      <w:sz w:val="18"/>
      <w:szCs w:val="18"/>
    </w:rPr>
  </w:style>
  <w:style w:type="character" w:customStyle="1" w:styleId="a8">
    <w:name w:val="页脚 字符"/>
    <w:basedOn w:val="a0"/>
    <w:link w:val="a7"/>
    <w:uiPriority w:val="99"/>
    <w:rsid w:val="00867C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49261">
      <w:bodyDiv w:val="1"/>
      <w:marLeft w:val="0"/>
      <w:marRight w:val="0"/>
      <w:marTop w:val="0"/>
      <w:marBottom w:val="0"/>
      <w:divBdr>
        <w:top w:val="none" w:sz="0" w:space="0" w:color="auto"/>
        <w:left w:val="none" w:sz="0" w:space="0" w:color="auto"/>
        <w:bottom w:val="none" w:sz="0" w:space="0" w:color="auto"/>
        <w:right w:val="none" w:sz="0" w:space="0" w:color="auto"/>
      </w:divBdr>
    </w:div>
    <w:div w:id="8981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2018-11-23T02:15:00Z</cp:lastPrinted>
  <dcterms:created xsi:type="dcterms:W3CDTF">2018-11-23T02:15:00Z</dcterms:created>
  <dcterms:modified xsi:type="dcterms:W3CDTF">2018-11-26T08:55:00Z</dcterms:modified>
</cp:coreProperties>
</file>