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4993" w:rsidRDefault="00B57A80" w:rsidP="00B57A80">
      <w:pPr>
        <w:spacing w:after="180"/>
        <w:jc w:val="center"/>
        <w:rPr>
          <w:rFonts w:ascii="宋体" w:eastAsia="宋体" w:hAnsi="宋体"/>
          <w:b/>
          <w:color w:val="000000"/>
          <w:sz w:val="18"/>
        </w:rPr>
      </w:pPr>
      <w:r>
        <w:rPr>
          <w:rFonts w:ascii="宋体" w:eastAsia="宋体" w:hAnsi="宋体"/>
          <w:b/>
          <w:color w:val="000000"/>
          <w:sz w:val="18"/>
        </w:rPr>
        <w:t>北京大学第一医院老年内科连续动态血压监测系统采购院内论证公告</w:t>
      </w:r>
    </w:p>
    <w:p w:rsidR="00B57A80" w:rsidRDefault="00B57A80" w:rsidP="00B57A80">
      <w:pPr>
        <w:spacing w:after="180"/>
        <w:jc w:val="left"/>
        <w:rPr>
          <w:rFonts w:ascii="宋体" w:eastAsia="宋体" w:hAnsi="宋体"/>
          <w:color w:val="000000"/>
          <w:sz w:val="18"/>
        </w:rPr>
      </w:pPr>
      <w:r>
        <w:rPr>
          <w:rFonts w:ascii="宋体" w:eastAsia="宋体" w:hAnsi="宋体"/>
          <w:color w:val="000000"/>
          <w:sz w:val="18"/>
        </w:rPr>
        <w:t>北京大学第一医院医学装备处采购论证小组，邀请供应商就如下项目中所需设备或服务参加采购现场论证。</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1.论证简介</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1.1项目名称：北京大学第一医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院老年内科连续动态血压监测系统采购</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1.2采购论证编号：2018-医疗-lz-217</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1.3使用科室：北京大学第一医</w:t>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r>
      <w:r>
        <w:rPr>
          <w:rFonts w:ascii="宋体" w:eastAsia="宋体" w:hAnsi="宋体"/>
          <w:color w:val="000000"/>
          <w:sz w:val="18"/>
        </w:rPr>
        <w:softHyphen/>
        <w:t>院老年内科</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地址：北京市西城区西什库大街8号</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电话/传真：010-66552086</w:t>
      </w:r>
      <w:bookmarkStart w:id="0" w:name="_GoBack"/>
      <w:bookmarkEnd w:id="0"/>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1.4采购论证性质：院内论证</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1.5资金来源：其他经费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1.6评分办法：综合因素评定法</w:t>
      </w:r>
    </w:p>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1.7采购内容</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2"/>
        <w:gridCol w:w="2413"/>
        <w:gridCol w:w="2411"/>
      </w:tblGrid>
      <w:tr w:rsidR="00B57A80" w:rsidTr="00B57A80">
        <w:trPr>
          <w:trHeight w:val="270"/>
        </w:trPr>
        <w:tc>
          <w:tcPr>
            <w:tcW w:w="2273" w:type="pct"/>
            <w:shd w:val="clear" w:color="auto" w:fill="auto"/>
            <w:noWrap/>
            <w:vAlign w:val="center"/>
            <w:hideMark/>
          </w:tcPr>
          <w:p w:rsidR="00B57A80" w:rsidRDefault="00B57A80" w:rsidP="00B57A80">
            <w:pPr>
              <w:widowControl/>
              <w:jc w:val="center"/>
              <w:rPr>
                <w:color w:val="000000"/>
                <w:sz w:val="18"/>
                <w:szCs w:val="18"/>
              </w:rPr>
            </w:pPr>
            <w:r>
              <w:rPr>
                <w:rFonts w:hint="eastAsia"/>
                <w:color w:val="000000"/>
                <w:sz w:val="18"/>
                <w:szCs w:val="18"/>
              </w:rPr>
              <w:t>设备名称</w:t>
            </w:r>
            <w:r>
              <w:rPr>
                <w:rFonts w:hint="eastAsia"/>
                <w:color w:val="000000"/>
                <w:sz w:val="18"/>
                <w:szCs w:val="18"/>
              </w:rPr>
              <w:br/>
              <w:t>（服务内容）</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数量</w:t>
            </w:r>
            <w:r>
              <w:rPr>
                <w:rFonts w:hint="eastAsia"/>
                <w:color w:val="000000"/>
                <w:sz w:val="18"/>
                <w:szCs w:val="18"/>
              </w:rPr>
              <w:br/>
              <w:t>（详见技术要求）</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备注</w:t>
            </w:r>
          </w:p>
        </w:tc>
      </w:tr>
      <w:tr w:rsidR="00B57A80" w:rsidTr="00B57A80">
        <w:trPr>
          <w:trHeight w:val="270"/>
        </w:trPr>
        <w:tc>
          <w:tcPr>
            <w:tcW w:w="2273"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连续动态血压监测系统</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1台</w:t>
            </w:r>
          </w:p>
        </w:tc>
        <w:tc>
          <w:tcPr>
            <w:tcW w:w="1364" w:type="pct"/>
            <w:shd w:val="clear" w:color="auto" w:fill="auto"/>
            <w:noWrap/>
            <w:vAlign w:val="center"/>
            <w:hideMark/>
          </w:tcPr>
          <w:p w:rsidR="00B57A80" w:rsidRDefault="00B57A80" w:rsidP="00B57A80">
            <w:pPr>
              <w:jc w:val="center"/>
              <w:rPr>
                <w:color w:val="000000"/>
                <w:sz w:val="18"/>
                <w:szCs w:val="18"/>
              </w:rPr>
            </w:pPr>
            <w:r>
              <w:rPr>
                <w:rFonts w:hint="eastAsia"/>
                <w:color w:val="000000"/>
                <w:sz w:val="18"/>
                <w:szCs w:val="18"/>
              </w:rPr>
              <w:t>-</w:t>
            </w:r>
          </w:p>
        </w:tc>
      </w:tr>
    </w:tbl>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1.8 主要技术要求</w:t>
      </w:r>
    </w:p>
    <w:tbl>
      <w:tblPr>
        <w:tblW w:w="5000" w:type="pct"/>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846"/>
      </w:tblGrid>
      <w:tr w:rsidR="00B57A80" w:rsidTr="00B57A80">
        <w:trPr>
          <w:trHeight w:val="270"/>
        </w:trPr>
        <w:tc>
          <w:tcPr>
            <w:tcW w:w="5000" w:type="pct"/>
            <w:shd w:val="clear" w:color="auto" w:fill="auto"/>
            <w:noWrap/>
            <w:vAlign w:val="center"/>
            <w:hideMark/>
          </w:tcPr>
          <w:p w:rsidR="00B57A80" w:rsidRDefault="00B57A80">
            <w:pPr>
              <w:widowControl/>
              <w:jc w:val="left"/>
              <w:rPr>
                <w:color w:val="000000"/>
                <w:sz w:val="18"/>
                <w:szCs w:val="18"/>
              </w:rPr>
            </w:pPr>
            <w:r>
              <w:rPr>
                <w:rFonts w:hint="eastAsia"/>
                <w:color w:val="000000"/>
                <w:sz w:val="18"/>
                <w:szCs w:val="18"/>
              </w:rPr>
              <w:t>1、用于无创实时每博连续血压的监测；</w:t>
            </w:r>
          </w:p>
        </w:tc>
      </w:tr>
      <w:tr w:rsidR="00B57A80" w:rsidTr="00B57A80">
        <w:trPr>
          <w:trHeight w:val="270"/>
        </w:trPr>
        <w:tc>
          <w:tcPr>
            <w:tcW w:w="5000" w:type="pct"/>
            <w:shd w:val="clear" w:color="auto" w:fill="auto"/>
            <w:noWrap/>
            <w:vAlign w:val="center"/>
            <w:hideMark/>
          </w:tcPr>
          <w:p w:rsidR="00B57A80" w:rsidRDefault="00B57A80">
            <w:pPr>
              <w:rPr>
                <w:color w:val="000000"/>
                <w:sz w:val="18"/>
                <w:szCs w:val="18"/>
              </w:rPr>
            </w:pPr>
            <w:r>
              <w:rPr>
                <w:rFonts w:hint="eastAsia"/>
                <w:color w:val="000000"/>
                <w:sz w:val="18"/>
                <w:szCs w:val="18"/>
              </w:rPr>
              <w:t>2、内置可充电电池；</w:t>
            </w:r>
          </w:p>
        </w:tc>
      </w:tr>
      <w:tr w:rsidR="00B57A80" w:rsidTr="00B57A80">
        <w:trPr>
          <w:trHeight w:val="270"/>
        </w:trPr>
        <w:tc>
          <w:tcPr>
            <w:tcW w:w="5000" w:type="pct"/>
            <w:shd w:val="clear" w:color="auto" w:fill="auto"/>
            <w:noWrap/>
            <w:vAlign w:val="center"/>
            <w:hideMark/>
          </w:tcPr>
          <w:p w:rsidR="00B57A80" w:rsidRDefault="00B57A80">
            <w:pPr>
              <w:rPr>
                <w:color w:val="000000"/>
                <w:sz w:val="18"/>
                <w:szCs w:val="18"/>
              </w:rPr>
            </w:pPr>
            <w:r>
              <w:rPr>
                <w:rFonts w:hint="eastAsia"/>
                <w:color w:val="000000"/>
                <w:sz w:val="18"/>
                <w:szCs w:val="18"/>
              </w:rPr>
              <w:t>3、具有声光报警功能。</w:t>
            </w:r>
          </w:p>
        </w:tc>
      </w:tr>
    </w:tbl>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2.对供应商基本要求：</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2.1 中国境内注册的独立法人。</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2.2 不接受联合体投标。</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2.3 必须向北京大学第一医院医学装备处报名，并提供要求的资质文件参加资格预审。</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3.供应商报名</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3.1供应商需在公示期满后第一个工作日，即2018/11/</w:t>
      </w:r>
      <w:r w:rsidR="005B5035">
        <w:rPr>
          <w:rFonts w:ascii="宋体" w:eastAsia="宋体" w:hAnsi="宋体" w:hint="eastAsia"/>
          <w:color w:val="000000"/>
          <w:sz w:val="18"/>
        </w:rPr>
        <w:t>26</w:t>
      </w:r>
      <w:r>
        <w:rPr>
          <w:rFonts w:ascii="宋体" w:eastAsia="宋体" w:hAnsi="宋体"/>
          <w:color w:val="000000"/>
          <w:sz w:val="18"/>
        </w:rPr>
        <w:t>到北京大学第一医院医学装备处报名。</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3.2报名时间：北京时间下午1:30</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3.3报名时需提供资格预审要求的供应商资质及相关资料。</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3.4资格预审资质要求请点击 北京大学第一医院——公众入口——科室介绍——职能处室——医学装备处——招投标专区，自行下载：北京大学第一医院医学装备处论证会资质证明文件要求（仪器设备类）</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4.发放采购论证文件</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4.1通过资格预审的供应商，将收到资格预审通过通知。同时告知领取采购论证文件的时间及地点。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5.采购论证时间及地点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5.1北京大学第一医院医学装备处将以电话的形式通知供应商采购论证时间及地点。</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6.北京大学第一医院医学装备处地址及联系方式</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6.1地址：北京市西城区西什库大街8号北京大学第一医院急诊楼三楼C3-22医学装备处。</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6.2联系人：赵予涵、郭晨</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6.3联系电话：2231</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6.4电子邮箱：bdyyyxzb@163.com</w:t>
      </w: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7.本项目采购论证公告、修改公告和中标公告将在北京大学第一医院官方网站（http://www.pkufh.com）上刊登。</w:t>
      </w:r>
    </w:p>
    <w:p w:rsidR="00B57A80" w:rsidRDefault="00B57A80" w:rsidP="00B57A80">
      <w:pPr>
        <w:spacing w:after="20"/>
        <w:jc w:val="left"/>
        <w:rPr>
          <w:rFonts w:ascii="宋体" w:eastAsia="宋体" w:hAnsi="宋体"/>
          <w:color w:val="000000"/>
          <w:sz w:val="18"/>
        </w:rPr>
      </w:pPr>
    </w:p>
    <w:p w:rsid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北京大学第一医院医学装备处</w:t>
      </w:r>
    </w:p>
    <w:p w:rsidR="00B57A80" w:rsidRPr="00B57A80" w:rsidRDefault="00B57A80" w:rsidP="00B57A80">
      <w:pPr>
        <w:spacing w:after="20"/>
        <w:jc w:val="left"/>
        <w:rPr>
          <w:rFonts w:ascii="宋体" w:eastAsia="宋体" w:hAnsi="宋体"/>
          <w:color w:val="000000"/>
          <w:sz w:val="18"/>
        </w:rPr>
      </w:pPr>
      <w:r>
        <w:rPr>
          <w:rFonts w:ascii="宋体" w:eastAsia="宋体" w:hAnsi="宋体"/>
          <w:color w:val="000000"/>
          <w:sz w:val="18"/>
        </w:rPr>
        <w:t xml:space="preserve">                                                                 2018年11月</w:t>
      </w:r>
      <w:r w:rsidR="005B5035">
        <w:rPr>
          <w:rFonts w:ascii="宋体" w:eastAsia="宋体" w:hAnsi="宋体" w:hint="eastAsia"/>
          <w:color w:val="000000"/>
          <w:sz w:val="18"/>
        </w:rPr>
        <w:t>19</w:t>
      </w:r>
      <w:r>
        <w:rPr>
          <w:rFonts w:ascii="宋体" w:eastAsia="宋体" w:hAnsi="宋体"/>
          <w:color w:val="000000"/>
          <w:sz w:val="18"/>
        </w:rPr>
        <w:t>日</w:t>
      </w:r>
    </w:p>
    <w:p w:rsidR="00B57A80" w:rsidRPr="00B57A80" w:rsidRDefault="00B57A80" w:rsidP="007D64D4">
      <w:pPr>
        <w:spacing w:after="180"/>
        <w:rPr>
          <w:rFonts w:ascii="宋体" w:eastAsia="宋体" w:hAnsi="宋体"/>
          <w:b/>
          <w:color w:val="000000"/>
          <w:sz w:val="18"/>
        </w:rPr>
      </w:pPr>
    </w:p>
    <w:sectPr w:rsidR="00B57A80" w:rsidRPr="00B57A80" w:rsidSect="00B57A80">
      <w:pgSz w:w="11520" w:h="16560"/>
      <w:pgMar w:top="720" w:right="1224" w:bottom="720" w:left="1080" w:header="851" w:footer="992" w:gutter="36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D0" w:rsidRDefault="006921D0" w:rsidP="007D64D4">
      <w:r>
        <w:separator/>
      </w:r>
    </w:p>
  </w:endnote>
  <w:endnote w:type="continuationSeparator" w:id="0">
    <w:p w:rsidR="006921D0" w:rsidRDefault="006921D0" w:rsidP="007D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D0" w:rsidRDefault="006921D0" w:rsidP="007D64D4">
      <w:r>
        <w:separator/>
      </w:r>
    </w:p>
  </w:footnote>
  <w:footnote w:type="continuationSeparator" w:id="0">
    <w:p w:rsidR="006921D0" w:rsidRDefault="006921D0" w:rsidP="007D64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1C86"/>
    <w:rsid w:val="00481C86"/>
    <w:rsid w:val="005B5035"/>
    <w:rsid w:val="006921D0"/>
    <w:rsid w:val="00741DD0"/>
    <w:rsid w:val="007D64D4"/>
    <w:rsid w:val="00890F57"/>
    <w:rsid w:val="009C4BDA"/>
    <w:rsid w:val="00A23562"/>
    <w:rsid w:val="00AC368A"/>
    <w:rsid w:val="00B57A80"/>
    <w:rsid w:val="00BA4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31BA7E2-7C06-49B5-BC19-6F39CB0C9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D64D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D64D4"/>
    <w:rPr>
      <w:sz w:val="18"/>
      <w:szCs w:val="18"/>
    </w:rPr>
  </w:style>
  <w:style w:type="paragraph" w:styleId="a5">
    <w:name w:val="footer"/>
    <w:basedOn w:val="a"/>
    <w:link w:val="a6"/>
    <w:uiPriority w:val="99"/>
    <w:unhideWhenUsed/>
    <w:rsid w:val="007D64D4"/>
    <w:pPr>
      <w:tabs>
        <w:tab w:val="center" w:pos="4153"/>
        <w:tab w:val="right" w:pos="8306"/>
      </w:tabs>
      <w:snapToGrid w:val="0"/>
      <w:jc w:val="left"/>
    </w:pPr>
    <w:rPr>
      <w:sz w:val="18"/>
      <w:szCs w:val="18"/>
    </w:rPr>
  </w:style>
  <w:style w:type="character" w:customStyle="1" w:styleId="a6">
    <w:name w:val="页脚 字符"/>
    <w:basedOn w:val="a0"/>
    <w:link w:val="a5"/>
    <w:uiPriority w:val="99"/>
    <w:rsid w:val="007D64D4"/>
    <w:rPr>
      <w:sz w:val="18"/>
      <w:szCs w:val="18"/>
    </w:rPr>
  </w:style>
  <w:style w:type="paragraph" w:styleId="a7">
    <w:name w:val="Balloon Text"/>
    <w:basedOn w:val="a"/>
    <w:link w:val="a8"/>
    <w:uiPriority w:val="99"/>
    <w:semiHidden/>
    <w:unhideWhenUsed/>
    <w:rsid w:val="007D64D4"/>
    <w:rPr>
      <w:sz w:val="18"/>
      <w:szCs w:val="18"/>
    </w:rPr>
  </w:style>
  <w:style w:type="character" w:customStyle="1" w:styleId="a8">
    <w:name w:val="批注框文本 字符"/>
    <w:basedOn w:val="a0"/>
    <w:link w:val="a7"/>
    <w:uiPriority w:val="99"/>
    <w:semiHidden/>
    <w:rsid w:val="007D64D4"/>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844">
      <w:bodyDiv w:val="1"/>
      <w:marLeft w:val="0"/>
      <w:marRight w:val="0"/>
      <w:marTop w:val="0"/>
      <w:marBottom w:val="0"/>
      <w:divBdr>
        <w:top w:val="none" w:sz="0" w:space="0" w:color="auto"/>
        <w:left w:val="none" w:sz="0" w:space="0" w:color="auto"/>
        <w:bottom w:val="none" w:sz="0" w:space="0" w:color="auto"/>
        <w:right w:val="none" w:sz="0" w:space="0" w:color="auto"/>
      </w:divBdr>
    </w:div>
    <w:div w:id="412553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164</Words>
  <Characters>935</Characters>
  <Application>Microsoft Office Word</Application>
  <DocSecurity>0</DocSecurity>
  <Lines>7</Lines>
  <Paragraphs>2</Paragraphs>
  <ScaleCrop>false</ScaleCrop>
  <Company/>
  <LinksUpToDate>false</LinksUpToDate>
  <CharactersWithSpaces>1097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zhaoyuhan</dc:creator>
  <cp:keywords/>
  <dc:description/>
  <cp:lastModifiedBy>zhaoyuhan</cp:lastModifiedBy>
  <cp:revision>6</cp:revision>
  <cp:lastPrinted>2018-11-05T09:30:00Z</cp:lastPrinted>
  <dcterms:created xsi:type="dcterms:W3CDTF">2018-11-05T09:29:00Z</dcterms:created>
  <dcterms:modified xsi:type="dcterms:W3CDTF">2018-11-19T09:32:00Z</dcterms:modified>
</cp:coreProperties>
</file>