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155D9" w:rsidP="00E155D9">
      <w:pPr>
        <w:spacing w:after="180"/>
        <w:jc w:val="center"/>
        <w:rPr>
          <w:rFonts w:ascii="宋体" w:eastAsia="宋体" w:hAnsi="宋体"/>
          <w:b/>
          <w:color w:val="000000"/>
          <w:sz w:val="18"/>
        </w:rPr>
      </w:pPr>
      <w:r>
        <w:rPr>
          <w:rFonts w:ascii="宋体" w:eastAsia="宋体" w:hAnsi="宋体"/>
          <w:b/>
          <w:color w:val="000000"/>
          <w:sz w:val="18"/>
        </w:rPr>
        <w:t>北京大学第一医院妇产科电动子宫粉碎器采购院内论证公告</w:t>
      </w:r>
    </w:p>
    <w:p w:rsidR="00E155D9" w:rsidRDefault="00E155D9" w:rsidP="00E155D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1.论证简介</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院妇产科电动子宫粉碎器采购</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1.2采购论证编号：2018-医疗-lz-151</w:t>
      </w:r>
      <w:r w:rsidR="005905DD">
        <w:rPr>
          <w:rFonts w:ascii="宋体" w:eastAsia="宋体" w:hAnsi="宋体" w:hint="eastAsia"/>
          <w:color w:val="000000"/>
          <w:sz w:val="18"/>
        </w:rPr>
        <w:t>（</w:t>
      </w:r>
      <w:r w:rsidR="000B168E">
        <w:rPr>
          <w:rFonts w:ascii="宋体" w:eastAsia="宋体" w:hAnsi="宋体" w:hint="eastAsia"/>
          <w:color w:val="000000"/>
          <w:sz w:val="18"/>
        </w:rPr>
        <w:t>3</w:t>
      </w:r>
      <w:r w:rsidR="005905DD">
        <w:rPr>
          <w:rFonts w:ascii="宋体" w:eastAsia="宋体" w:hAnsi="宋体" w:hint="eastAsia"/>
          <w:color w:val="000000"/>
          <w:sz w:val="18"/>
        </w:rPr>
        <w:t>）</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1.4采购论证性质：院内论证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1.5资金来源：自筹经费</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E155D9" w:rsidRPr="00CB6C3C" w:rsidTr="00E155D9">
        <w:trPr>
          <w:trHeight w:val="270"/>
        </w:trPr>
        <w:tc>
          <w:tcPr>
            <w:tcW w:w="1842" w:type="pct"/>
            <w:shd w:val="clear" w:color="auto" w:fill="auto"/>
            <w:noWrap/>
            <w:vAlign w:val="center"/>
            <w:hideMark/>
          </w:tcPr>
          <w:p w:rsidR="00E155D9" w:rsidRPr="00CB6C3C" w:rsidRDefault="00E155D9" w:rsidP="00E155D9">
            <w:pPr>
              <w:widowControl/>
              <w:jc w:val="center"/>
              <w:rPr>
                <w:rFonts w:ascii="宋体" w:eastAsia="宋体" w:hAnsi="宋体"/>
                <w:color w:val="000000"/>
                <w:sz w:val="18"/>
                <w:szCs w:val="18"/>
              </w:rPr>
            </w:pPr>
            <w:r w:rsidRPr="00CB6C3C">
              <w:rPr>
                <w:rFonts w:ascii="宋体" w:eastAsia="宋体" w:hAnsi="宋体" w:hint="eastAsia"/>
                <w:color w:val="000000"/>
                <w:sz w:val="18"/>
                <w:szCs w:val="18"/>
              </w:rPr>
              <w:t>设备名称</w:t>
            </w:r>
            <w:r w:rsidRPr="00CB6C3C">
              <w:rPr>
                <w:rFonts w:ascii="宋体" w:eastAsia="宋体" w:hAnsi="宋体" w:hint="eastAsia"/>
                <w:color w:val="000000"/>
                <w:sz w:val="18"/>
                <w:szCs w:val="18"/>
              </w:rPr>
              <w:br/>
              <w:t>（服务内容）</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数量</w:t>
            </w:r>
            <w:r w:rsidRPr="00CB6C3C">
              <w:rPr>
                <w:rFonts w:ascii="宋体" w:eastAsia="宋体" w:hAnsi="宋体" w:hint="eastAsia"/>
                <w:color w:val="000000"/>
                <w:sz w:val="18"/>
                <w:szCs w:val="18"/>
              </w:rPr>
              <w:br/>
              <w:t>（详见技术要求）</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备注</w:t>
            </w:r>
          </w:p>
        </w:tc>
      </w:tr>
      <w:tr w:rsidR="00E155D9" w:rsidRPr="00CB6C3C" w:rsidTr="00E155D9">
        <w:trPr>
          <w:trHeight w:val="270"/>
        </w:trPr>
        <w:tc>
          <w:tcPr>
            <w:tcW w:w="1842"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电动子宫粉碎器</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2套</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155D9" w:rsidRPr="00CB6C3C" w:rsidTr="00E155D9">
        <w:trPr>
          <w:trHeight w:val="270"/>
        </w:trPr>
        <w:tc>
          <w:tcPr>
            <w:tcW w:w="5000" w:type="pct"/>
            <w:shd w:val="clear" w:color="auto" w:fill="auto"/>
            <w:noWrap/>
            <w:vAlign w:val="center"/>
            <w:hideMark/>
          </w:tcPr>
          <w:p w:rsidR="00E155D9" w:rsidRPr="00CB6C3C" w:rsidRDefault="00E155D9">
            <w:pPr>
              <w:widowControl/>
              <w:jc w:val="left"/>
              <w:rPr>
                <w:rFonts w:ascii="宋体" w:eastAsia="宋体" w:hAnsi="宋体"/>
                <w:color w:val="000000"/>
                <w:sz w:val="18"/>
                <w:szCs w:val="18"/>
              </w:rPr>
            </w:pPr>
            <w:r w:rsidRPr="00CB6C3C">
              <w:rPr>
                <w:rFonts w:ascii="宋体" w:eastAsia="宋体" w:hAnsi="宋体" w:hint="eastAsia"/>
                <w:color w:val="000000"/>
                <w:sz w:val="18"/>
                <w:szCs w:val="18"/>
              </w:rPr>
              <w:t>1、用于妇产科子宫切除手术；</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2、粉碎器主机系统转数可调；</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3、配切除刀管、穿刺套管、扩张器、引导棒、转换器等。</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2.对供应商基本要求：</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2.1 中国境内注册的独立法人。</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2.2 不接受联合体投标。</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2.3 必须向北京大学第一医院医学装备处报名，并提供要求的资质文件参加资格预审。</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3.供应商报名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3.1供应商需在公示期满后第一个工作日，即2018/</w:t>
      </w:r>
      <w:r w:rsidR="000B168E">
        <w:rPr>
          <w:rFonts w:ascii="宋体" w:eastAsia="宋体" w:hAnsi="宋体" w:hint="eastAsia"/>
          <w:color w:val="000000"/>
          <w:sz w:val="18"/>
        </w:rPr>
        <w:t>10</w:t>
      </w:r>
      <w:r w:rsidRPr="00CB6C3C">
        <w:rPr>
          <w:rFonts w:ascii="宋体" w:eastAsia="宋体" w:hAnsi="宋体"/>
          <w:color w:val="000000"/>
          <w:sz w:val="18"/>
        </w:rPr>
        <w:t>/</w:t>
      </w:r>
      <w:r w:rsidR="000B168E">
        <w:rPr>
          <w:rFonts w:ascii="宋体" w:eastAsia="宋体" w:hAnsi="宋体" w:hint="eastAsia"/>
          <w:color w:val="000000"/>
          <w:sz w:val="18"/>
        </w:rPr>
        <w:t>9</w:t>
      </w:r>
      <w:r w:rsidRPr="00CB6C3C">
        <w:rPr>
          <w:rFonts w:ascii="宋体" w:eastAsia="宋体" w:hAnsi="宋体"/>
          <w:color w:val="000000"/>
          <w:sz w:val="18"/>
        </w:rPr>
        <w:t>到北京大学第一医院医学装备处报名。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3.2报名时间：北京时间</w:t>
      </w:r>
      <w:r w:rsidR="00CB6C3C" w:rsidRPr="00CB6C3C">
        <w:rPr>
          <w:rFonts w:ascii="宋体" w:eastAsia="宋体" w:hAnsi="宋体" w:hint="eastAsia"/>
          <w:color w:val="000000"/>
          <w:sz w:val="18"/>
        </w:rPr>
        <w:t>下午1</w:t>
      </w:r>
      <w:r w:rsidR="000B168E">
        <w:rPr>
          <w:rFonts w:ascii="宋体" w:eastAsia="宋体" w:hAnsi="宋体" w:hint="eastAsia"/>
          <w:color w:val="000000"/>
          <w:sz w:val="18"/>
        </w:rPr>
        <w:t>4</w:t>
      </w:r>
      <w:r w:rsidR="00CB6C3C" w:rsidRPr="00CB6C3C">
        <w:rPr>
          <w:rFonts w:ascii="宋体" w:eastAsia="宋体" w:hAnsi="宋体" w:hint="eastAsia"/>
          <w:color w:val="000000"/>
          <w:sz w:val="18"/>
        </w:rPr>
        <w:t>：</w:t>
      </w:r>
      <w:r w:rsidR="00CB6C3C">
        <w:rPr>
          <w:rFonts w:ascii="宋体" w:eastAsia="宋体" w:hAnsi="宋体" w:hint="eastAsia"/>
          <w:color w:val="000000"/>
          <w:sz w:val="18"/>
        </w:rPr>
        <w:t>0</w:t>
      </w:r>
      <w:r w:rsidR="000B168E">
        <w:rPr>
          <w:rFonts w:ascii="宋体" w:eastAsia="宋体" w:hAnsi="宋体" w:hint="eastAsia"/>
          <w:color w:val="000000"/>
          <w:sz w:val="18"/>
        </w:rPr>
        <w:t>0</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3.3报名时需提供资格预审要求的供应商资质及相关资料。</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4.发放采购论证文件</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4.1通过资格预审的供应商，将收到资格预审通过通知。同时告知领取采购论证文件的时间及地点。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5.1北京大学第一医院医学装备处将以电话的形式通知供应商采购论证时间及地点。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6.北京大学第一医院医学装备处地址及联系方式</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6.1地址：北京市西城区西什库大街8号北京大学第一医院急诊楼三楼C3-22医学装备处。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6.2联系人：赵予涵、郭晨</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6.3联系电话：83572231</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6.4电子邮箱：bdyyyxzb@163.com</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7.本项目采购论证公告、修改公告和中标公告将在北京大学第一医院官方网站（http://www.pkufh.com）上刊登。</w:t>
      </w:r>
    </w:p>
    <w:p w:rsidR="00E155D9" w:rsidRPr="00CB6C3C" w:rsidRDefault="00E155D9" w:rsidP="00E155D9">
      <w:pPr>
        <w:spacing w:after="20"/>
        <w:jc w:val="left"/>
        <w:rPr>
          <w:rFonts w:ascii="宋体" w:eastAsia="宋体" w:hAnsi="宋体"/>
          <w:color w:val="000000"/>
          <w:sz w:val="18"/>
        </w:rPr>
      </w:pP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北京大学第一医院医学装备处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2018年</w:t>
      </w:r>
      <w:r w:rsidR="000B168E">
        <w:rPr>
          <w:rFonts w:ascii="宋体" w:eastAsia="宋体" w:hAnsi="宋体" w:hint="eastAsia"/>
          <w:color w:val="000000"/>
          <w:sz w:val="18"/>
        </w:rPr>
        <w:t>9</w:t>
      </w:r>
      <w:r w:rsidRPr="00CB6C3C">
        <w:rPr>
          <w:rFonts w:ascii="宋体" w:eastAsia="宋体" w:hAnsi="宋体"/>
          <w:color w:val="000000"/>
          <w:sz w:val="18"/>
        </w:rPr>
        <w:t>月2</w:t>
      </w:r>
      <w:r w:rsidR="000B168E">
        <w:rPr>
          <w:rFonts w:ascii="宋体" w:eastAsia="宋体" w:hAnsi="宋体" w:hint="eastAsia"/>
          <w:color w:val="000000"/>
          <w:sz w:val="18"/>
        </w:rPr>
        <w:t>5</w:t>
      </w:r>
      <w:bookmarkStart w:id="0" w:name="_GoBack"/>
      <w:bookmarkEnd w:id="0"/>
      <w:r w:rsidRPr="00CB6C3C">
        <w:rPr>
          <w:rFonts w:ascii="宋体" w:eastAsia="宋体" w:hAnsi="宋体"/>
          <w:color w:val="000000"/>
          <w:sz w:val="18"/>
        </w:rPr>
        <w:t>日</w:t>
      </w:r>
    </w:p>
    <w:p w:rsidR="00E155D9" w:rsidRPr="00E155D9" w:rsidRDefault="00E155D9" w:rsidP="007C0FE6">
      <w:pPr>
        <w:spacing w:after="180"/>
        <w:rPr>
          <w:rFonts w:ascii="宋体" w:eastAsia="宋体" w:hAnsi="宋体"/>
          <w:b/>
          <w:color w:val="000000"/>
          <w:sz w:val="18"/>
        </w:rPr>
      </w:pPr>
    </w:p>
    <w:sectPr w:rsidR="00E155D9" w:rsidRPr="00E155D9" w:rsidSect="00E155D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B4" w:rsidRDefault="00534CB4" w:rsidP="007C0FE6">
      <w:r>
        <w:separator/>
      </w:r>
    </w:p>
  </w:endnote>
  <w:endnote w:type="continuationSeparator" w:id="0">
    <w:p w:rsidR="00534CB4" w:rsidRDefault="00534CB4" w:rsidP="007C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B4" w:rsidRDefault="00534CB4" w:rsidP="007C0FE6">
      <w:r>
        <w:separator/>
      </w:r>
    </w:p>
  </w:footnote>
  <w:footnote w:type="continuationSeparator" w:id="0">
    <w:p w:rsidR="00534CB4" w:rsidRDefault="00534CB4" w:rsidP="007C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8B"/>
    <w:rsid w:val="000B168E"/>
    <w:rsid w:val="00534CB4"/>
    <w:rsid w:val="005905DD"/>
    <w:rsid w:val="007C0FE6"/>
    <w:rsid w:val="009C4BDA"/>
    <w:rsid w:val="00AC368A"/>
    <w:rsid w:val="00B0680A"/>
    <w:rsid w:val="00B52C50"/>
    <w:rsid w:val="00B9471A"/>
    <w:rsid w:val="00CB6C3C"/>
    <w:rsid w:val="00DE5E6F"/>
    <w:rsid w:val="00E155D9"/>
    <w:rsid w:val="00ED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E88E"/>
  <w15:chartTrackingRefBased/>
  <w15:docId w15:val="{D0F412A0-A23C-4DB7-82DC-65B24674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0FE6"/>
    <w:rPr>
      <w:sz w:val="18"/>
      <w:szCs w:val="18"/>
    </w:rPr>
  </w:style>
  <w:style w:type="paragraph" w:styleId="a5">
    <w:name w:val="footer"/>
    <w:basedOn w:val="a"/>
    <w:link w:val="a6"/>
    <w:uiPriority w:val="99"/>
    <w:unhideWhenUsed/>
    <w:rsid w:val="007C0FE6"/>
    <w:pPr>
      <w:tabs>
        <w:tab w:val="center" w:pos="4153"/>
        <w:tab w:val="right" w:pos="8306"/>
      </w:tabs>
      <w:snapToGrid w:val="0"/>
      <w:jc w:val="left"/>
    </w:pPr>
    <w:rPr>
      <w:sz w:val="18"/>
      <w:szCs w:val="18"/>
    </w:rPr>
  </w:style>
  <w:style w:type="character" w:customStyle="1" w:styleId="a6">
    <w:name w:val="页脚 字符"/>
    <w:basedOn w:val="a0"/>
    <w:link w:val="a5"/>
    <w:uiPriority w:val="99"/>
    <w:rsid w:val="007C0FE6"/>
    <w:rPr>
      <w:sz w:val="18"/>
      <w:szCs w:val="18"/>
    </w:rPr>
  </w:style>
  <w:style w:type="paragraph" w:styleId="a7">
    <w:name w:val="Balloon Text"/>
    <w:basedOn w:val="a"/>
    <w:link w:val="a8"/>
    <w:uiPriority w:val="99"/>
    <w:semiHidden/>
    <w:unhideWhenUsed/>
    <w:rsid w:val="007C0FE6"/>
    <w:rPr>
      <w:sz w:val="18"/>
      <w:szCs w:val="18"/>
    </w:rPr>
  </w:style>
  <w:style w:type="character" w:customStyle="1" w:styleId="a8">
    <w:name w:val="批注框文本 字符"/>
    <w:basedOn w:val="a0"/>
    <w:link w:val="a7"/>
    <w:uiPriority w:val="99"/>
    <w:semiHidden/>
    <w:rsid w:val="007C0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58694">
      <w:bodyDiv w:val="1"/>
      <w:marLeft w:val="0"/>
      <w:marRight w:val="0"/>
      <w:marTop w:val="0"/>
      <w:marBottom w:val="0"/>
      <w:divBdr>
        <w:top w:val="none" w:sz="0" w:space="0" w:color="auto"/>
        <w:left w:val="none" w:sz="0" w:space="0" w:color="auto"/>
        <w:bottom w:val="none" w:sz="0" w:space="0" w:color="auto"/>
        <w:right w:val="none" w:sz="0" w:space="0" w:color="auto"/>
      </w:divBdr>
    </w:div>
    <w:div w:id="16401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2018-08-23T01:59:00Z</cp:lastPrinted>
  <dcterms:created xsi:type="dcterms:W3CDTF">2018-09-21T10:28:00Z</dcterms:created>
  <dcterms:modified xsi:type="dcterms:W3CDTF">2018-09-21T10:28:00Z</dcterms:modified>
</cp:coreProperties>
</file>