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E7376C" w:rsidP="00E7376C">
      <w:pPr>
        <w:spacing w:after="180"/>
        <w:jc w:val="center"/>
        <w:rPr>
          <w:rFonts w:ascii="宋体" w:eastAsia="宋体" w:hAnsi="宋体"/>
          <w:b/>
          <w:color w:val="000000"/>
          <w:sz w:val="18"/>
        </w:rPr>
      </w:pPr>
      <w:r>
        <w:rPr>
          <w:rFonts w:ascii="宋体" w:eastAsia="宋体" w:hAnsi="宋体"/>
          <w:b/>
          <w:color w:val="000000"/>
          <w:sz w:val="18"/>
        </w:rPr>
        <w:t>北京大学第一医院肿瘤</w:t>
      </w:r>
      <w:proofErr w:type="gramStart"/>
      <w:r>
        <w:rPr>
          <w:rFonts w:ascii="宋体" w:eastAsia="宋体" w:hAnsi="宋体"/>
          <w:b/>
          <w:color w:val="000000"/>
          <w:sz w:val="18"/>
        </w:rPr>
        <w:t>化疗科</w:t>
      </w:r>
      <w:proofErr w:type="gramEnd"/>
      <w:r>
        <w:rPr>
          <w:rFonts w:ascii="宋体" w:eastAsia="宋体" w:hAnsi="宋体"/>
          <w:b/>
          <w:color w:val="000000"/>
          <w:sz w:val="18"/>
        </w:rPr>
        <w:t>生物安全柜采购院内论证公告</w:t>
      </w:r>
    </w:p>
    <w:p w:rsidR="00E7376C" w:rsidRDefault="00E7376C" w:rsidP="00E7376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1.论证简介</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院肿瘤</w:t>
      </w:r>
      <w:proofErr w:type="gramStart"/>
      <w:r>
        <w:rPr>
          <w:rFonts w:ascii="宋体" w:eastAsia="宋体" w:hAnsi="宋体"/>
          <w:color w:val="000000"/>
          <w:sz w:val="18"/>
        </w:rPr>
        <w:t>化疗科</w:t>
      </w:r>
      <w:proofErr w:type="gramEnd"/>
      <w:r>
        <w:rPr>
          <w:rFonts w:ascii="宋体" w:eastAsia="宋体" w:hAnsi="宋体"/>
          <w:color w:val="000000"/>
          <w:sz w:val="18"/>
        </w:rPr>
        <w:t>生物安全柜采购</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1.2采购论证编号：2018-医疗-lz-172</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院肿瘤化疗科</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1.4采购论证性质：院内论证</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1.5资金来源：自筹经费</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7376C" w:rsidRPr="00E7376C" w:rsidRDefault="00E7376C" w:rsidP="00E7376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E7376C" w:rsidTr="00E7376C">
        <w:trPr>
          <w:trHeight w:val="270"/>
        </w:trPr>
        <w:tc>
          <w:tcPr>
            <w:tcW w:w="1667" w:type="pct"/>
            <w:shd w:val="clear" w:color="auto" w:fill="auto"/>
            <w:noWrap/>
            <w:vAlign w:val="center"/>
            <w:hideMark/>
          </w:tcPr>
          <w:p w:rsidR="00E7376C" w:rsidRDefault="00E7376C" w:rsidP="00E7376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备注</w:t>
            </w:r>
          </w:p>
        </w:tc>
      </w:tr>
      <w:tr w:rsidR="00E7376C" w:rsidTr="00E7376C">
        <w:trPr>
          <w:trHeight w:val="270"/>
        </w:trPr>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生物安全柜</w:t>
            </w:r>
          </w:p>
        </w:tc>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E7376C" w:rsidRDefault="00E7376C" w:rsidP="00E7376C">
            <w:pPr>
              <w:jc w:val="center"/>
              <w:rPr>
                <w:color w:val="000000"/>
                <w:sz w:val="18"/>
                <w:szCs w:val="18"/>
              </w:rPr>
            </w:pPr>
            <w:r>
              <w:rPr>
                <w:rFonts w:hint="eastAsia"/>
                <w:color w:val="000000"/>
                <w:sz w:val="18"/>
                <w:szCs w:val="18"/>
              </w:rPr>
              <w:t>-</w:t>
            </w:r>
          </w:p>
        </w:tc>
      </w:tr>
    </w:tbl>
    <w:p w:rsidR="00E7376C" w:rsidRPr="00E7376C" w:rsidRDefault="00E7376C" w:rsidP="00E7376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7376C" w:rsidTr="00E7376C">
        <w:trPr>
          <w:trHeight w:val="270"/>
        </w:trPr>
        <w:tc>
          <w:tcPr>
            <w:tcW w:w="5000" w:type="pct"/>
            <w:shd w:val="clear" w:color="auto" w:fill="auto"/>
            <w:noWrap/>
            <w:vAlign w:val="center"/>
            <w:hideMark/>
          </w:tcPr>
          <w:p w:rsidR="00E7376C" w:rsidRDefault="00E7376C">
            <w:pPr>
              <w:widowControl/>
              <w:jc w:val="left"/>
              <w:rPr>
                <w:color w:val="000000"/>
                <w:sz w:val="18"/>
                <w:szCs w:val="18"/>
              </w:rPr>
            </w:pPr>
            <w:r>
              <w:rPr>
                <w:rFonts w:hint="eastAsia"/>
                <w:color w:val="000000"/>
                <w:sz w:val="18"/>
                <w:szCs w:val="18"/>
              </w:rPr>
              <w:t>1、用于化疗药物的配置，保护配置人员；</w:t>
            </w:r>
          </w:p>
        </w:tc>
      </w:tr>
      <w:tr w:rsidR="00E7376C" w:rsidTr="00E7376C">
        <w:trPr>
          <w:trHeight w:val="270"/>
        </w:trPr>
        <w:tc>
          <w:tcPr>
            <w:tcW w:w="5000" w:type="pct"/>
            <w:shd w:val="clear" w:color="auto" w:fill="auto"/>
            <w:noWrap/>
            <w:vAlign w:val="center"/>
            <w:hideMark/>
          </w:tcPr>
          <w:p w:rsidR="00E7376C" w:rsidRDefault="00E7376C">
            <w:pPr>
              <w:rPr>
                <w:color w:val="000000"/>
                <w:sz w:val="18"/>
                <w:szCs w:val="18"/>
              </w:rPr>
            </w:pPr>
            <w:r>
              <w:rPr>
                <w:rFonts w:hint="eastAsia"/>
                <w:color w:val="000000"/>
                <w:sz w:val="18"/>
                <w:szCs w:val="18"/>
              </w:rPr>
              <w:t>2、气流模式：30%外排，70%内循环；</w:t>
            </w:r>
          </w:p>
        </w:tc>
      </w:tr>
      <w:tr w:rsidR="00E7376C" w:rsidTr="00E7376C">
        <w:trPr>
          <w:trHeight w:val="270"/>
        </w:trPr>
        <w:tc>
          <w:tcPr>
            <w:tcW w:w="5000" w:type="pct"/>
            <w:shd w:val="clear" w:color="auto" w:fill="auto"/>
            <w:noWrap/>
            <w:vAlign w:val="center"/>
            <w:hideMark/>
          </w:tcPr>
          <w:p w:rsidR="00E7376C" w:rsidRDefault="00E7376C">
            <w:pPr>
              <w:rPr>
                <w:color w:val="000000"/>
                <w:sz w:val="18"/>
                <w:szCs w:val="18"/>
              </w:rPr>
            </w:pPr>
            <w:r>
              <w:rPr>
                <w:rFonts w:hint="eastAsia"/>
                <w:color w:val="000000"/>
                <w:sz w:val="18"/>
                <w:szCs w:val="18"/>
              </w:rPr>
              <w:t>3、具有多功能报警功能。</w:t>
            </w:r>
          </w:p>
        </w:tc>
      </w:tr>
    </w:tbl>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2.对供应商基本要求：</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2.2 不接受联合体投标。</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3.供应商报名</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3.1供应商需在公示期满后第一个工作日，即2018/8/2</w:t>
      </w:r>
      <w:r w:rsidR="00AD2E42">
        <w:rPr>
          <w:rFonts w:ascii="宋体" w:eastAsia="宋体" w:hAnsi="宋体" w:hint="eastAsia"/>
          <w:color w:val="000000"/>
          <w:sz w:val="18"/>
        </w:rPr>
        <w:t>1</w:t>
      </w:r>
      <w:r>
        <w:rPr>
          <w:rFonts w:ascii="宋体" w:eastAsia="宋体" w:hAnsi="宋体"/>
          <w:color w:val="000000"/>
          <w:sz w:val="18"/>
        </w:rPr>
        <w:t>到北京大学第一医院医学装备处报名。</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3.2报名时间：北京时间</w:t>
      </w:r>
      <w:r w:rsidR="00AD2E42">
        <w:rPr>
          <w:rFonts w:ascii="宋体" w:eastAsia="宋体" w:hAnsi="宋体" w:hint="eastAsia"/>
          <w:color w:val="000000"/>
          <w:sz w:val="18"/>
        </w:rPr>
        <w:t>下午14：00</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4.发放采购论证文件</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5.采购论证时间及地点</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6.2联系人：赵予涵、郭晨</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6.3联系电话：83572231</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6.4电子邮箱：bdyyyxzb@163.com</w:t>
      </w: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7376C" w:rsidRDefault="00E7376C" w:rsidP="00E7376C">
      <w:pPr>
        <w:spacing w:after="20"/>
        <w:jc w:val="left"/>
        <w:rPr>
          <w:rFonts w:ascii="宋体" w:eastAsia="宋体" w:hAnsi="宋体"/>
          <w:color w:val="000000"/>
          <w:sz w:val="18"/>
        </w:rPr>
      </w:pPr>
    </w:p>
    <w:p w:rsidR="00E7376C" w:rsidRDefault="00E7376C" w:rsidP="00E7376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7376C" w:rsidRPr="00E7376C" w:rsidRDefault="00E7376C" w:rsidP="00E7376C">
      <w:pPr>
        <w:spacing w:after="20"/>
        <w:jc w:val="left"/>
        <w:rPr>
          <w:rFonts w:ascii="宋体" w:eastAsia="宋体" w:hAnsi="宋体"/>
          <w:color w:val="000000"/>
          <w:sz w:val="18"/>
        </w:rPr>
      </w:pPr>
      <w:r>
        <w:rPr>
          <w:rFonts w:ascii="宋体" w:eastAsia="宋体" w:hAnsi="宋体"/>
          <w:color w:val="000000"/>
          <w:sz w:val="18"/>
        </w:rPr>
        <w:t xml:space="preserve">                                                                 2018/8/1</w:t>
      </w:r>
      <w:r w:rsidR="00AD2E42">
        <w:rPr>
          <w:rFonts w:ascii="宋体" w:eastAsia="宋体" w:hAnsi="宋体" w:hint="eastAsia"/>
          <w:color w:val="000000"/>
          <w:sz w:val="18"/>
        </w:rPr>
        <w:t>4</w:t>
      </w:r>
      <w:bookmarkStart w:id="0" w:name="_GoBack"/>
      <w:bookmarkEnd w:id="0"/>
    </w:p>
    <w:p w:rsidR="00E7376C" w:rsidRPr="00E7376C" w:rsidRDefault="00E7376C" w:rsidP="009E701B">
      <w:pPr>
        <w:spacing w:after="180"/>
        <w:rPr>
          <w:rFonts w:ascii="宋体" w:eastAsia="宋体" w:hAnsi="宋体"/>
          <w:b/>
          <w:color w:val="000000"/>
          <w:sz w:val="18"/>
        </w:rPr>
      </w:pPr>
    </w:p>
    <w:sectPr w:rsidR="00E7376C" w:rsidRPr="00E7376C" w:rsidSect="00E7376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61"/>
    <w:rsid w:val="006977C0"/>
    <w:rsid w:val="009C4BDA"/>
    <w:rsid w:val="009E701B"/>
    <w:rsid w:val="00AC368A"/>
    <w:rsid w:val="00AD2E42"/>
    <w:rsid w:val="00E66F61"/>
    <w:rsid w:val="00E73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DD204-DE97-46B5-B3AB-7FAF7DBF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01B"/>
    <w:rPr>
      <w:sz w:val="18"/>
      <w:szCs w:val="18"/>
    </w:rPr>
  </w:style>
  <w:style w:type="character" w:customStyle="1" w:styleId="a4">
    <w:name w:val="批注框文本 字符"/>
    <w:basedOn w:val="a0"/>
    <w:link w:val="a3"/>
    <w:uiPriority w:val="99"/>
    <w:semiHidden/>
    <w:rsid w:val="009E70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3267">
      <w:bodyDiv w:val="1"/>
      <w:marLeft w:val="0"/>
      <w:marRight w:val="0"/>
      <w:marTop w:val="0"/>
      <w:marBottom w:val="0"/>
      <w:divBdr>
        <w:top w:val="none" w:sz="0" w:space="0" w:color="auto"/>
        <w:left w:val="none" w:sz="0" w:space="0" w:color="auto"/>
        <w:bottom w:val="none" w:sz="0" w:space="0" w:color="auto"/>
        <w:right w:val="none" w:sz="0" w:space="0" w:color="auto"/>
      </w:divBdr>
    </w:div>
    <w:div w:id="4229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2018-08-10T07:54:00Z</cp:lastPrinted>
  <dcterms:created xsi:type="dcterms:W3CDTF">2018-08-10T07:53:00Z</dcterms:created>
  <dcterms:modified xsi:type="dcterms:W3CDTF">2018-08-13T10:41:00Z</dcterms:modified>
</cp:coreProperties>
</file>