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C056AE" w:rsidP="00C056AE">
      <w:pPr>
        <w:spacing w:after="180"/>
        <w:jc w:val="center"/>
        <w:rPr>
          <w:rFonts w:ascii="宋体" w:eastAsia="宋体" w:hAnsi="宋体"/>
          <w:b/>
          <w:color w:val="000000"/>
          <w:sz w:val="18"/>
        </w:rPr>
      </w:pPr>
      <w:r>
        <w:rPr>
          <w:rFonts w:ascii="宋体" w:eastAsia="宋体" w:hAnsi="宋体"/>
          <w:b/>
          <w:color w:val="000000"/>
          <w:sz w:val="18"/>
        </w:rPr>
        <w:t>北京大学第一医院妇产科显微镜采购院内论证公告</w:t>
      </w:r>
    </w:p>
    <w:p w:rsidR="00C056AE" w:rsidRDefault="00C056AE" w:rsidP="00C056AE">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1.论证简介</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院妇产科显微镜采购</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1.2采购论证编号：2018-医疗-lz-143</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1.4采购论证性质：院内论证</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1.5资金来源：自筹经费</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C056AE" w:rsidRPr="00C056AE" w:rsidRDefault="00C056AE" w:rsidP="00C056AE">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C056AE" w:rsidTr="00C056AE">
        <w:trPr>
          <w:trHeight w:val="270"/>
        </w:trPr>
        <w:tc>
          <w:tcPr>
            <w:tcW w:w="1667" w:type="pct"/>
            <w:shd w:val="clear" w:color="auto" w:fill="auto"/>
            <w:noWrap/>
            <w:vAlign w:val="center"/>
            <w:hideMark/>
          </w:tcPr>
          <w:p w:rsidR="00C056AE" w:rsidRDefault="00C056AE" w:rsidP="00C056AE">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C056AE" w:rsidRDefault="00C056AE" w:rsidP="00C056AE">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C056AE" w:rsidRDefault="00C056AE" w:rsidP="00C056AE">
            <w:pPr>
              <w:jc w:val="center"/>
              <w:rPr>
                <w:color w:val="000000"/>
                <w:sz w:val="18"/>
                <w:szCs w:val="18"/>
              </w:rPr>
            </w:pPr>
            <w:r>
              <w:rPr>
                <w:rFonts w:hint="eastAsia"/>
                <w:color w:val="000000"/>
                <w:sz w:val="18"/>
                <w:szCs w:val="18"/>
              </w:rPr>
              <w:t>备注</w:t>
            </w:r>
          </w:p>
        </w:tc>
      </w:tr>
      <w:tr w:rsidR="00C056AE" w:rsidTr="00C056AE">
        <w:trPr>
          <w:trHeight w:val="270"/>
        </w:trPr>
        <w:tc>
          <w:tcPr>
            <w:tcW w:w="1667" w:type="pct"/>
            <w:shd w:val="clear" w:color="auto" w:fill="auto"/>
            <w:noWrap/>
            <w:vAlign w:val="center"/>
            <w:hideMark/>
          </w:tcPr>
          <w:p w:rsidR="00C056AE" w:rsidRDefault="00C056AE" w:rsidP="00C056AE">
            <w:pPr>
              <w:jc w:val="center"/>
              <w:rPr>
                <w:color w:val="000000"/>
                <w:sz w:val="18"/>
                <w:szCs w:val="18"/>
              </w:rPr>
            </w:pPr>
            <w:r>
              <w:rPr>
                <w:rFonts w:hint="eastAsia"/>
                <w:color w:val="000000"/>
                <w:sz w:val="18"/>
                <w:szCs w:val="18"/>
              </w:rPr>
              <w:t>显微镜</w:t>
            </w:r>
          </w:p>
        </w:tc>
        <w:tc>
          <w:tcPr>
            <w:tcW w:w="1667" w:type="pct"/>
            <w:shd w:val="clear" w:color="auto" w:fill="auto"/>
            <w:noWrap/>
            <w:vAlign w:val="center"/>
            <w:hideMark/>
          </w:tcPr>
          <w:p w:rsidR="00C056AE" w:rsidRDefault="00C056AE" w:rsidP="00C056AE">
            <w:pPr>
              <w:jc w:val="center"/>
              <w:rPr>
                <w:color w:val="000000"/>
                <w:sz w:val="18"/>
                <w:szCs w:val="18"/>
              </w:rPr>
            </w:pPr>
            <w:r>
              <w:rPr>
                <w:rFonts w:hint="eastAsia"/>
                <w:color w:val="000000"/>
                <w:sz w:val="18"/>
                <w:szCs w:val="18"/>
              </w:rPr>
              <w:t>2台</w:t>
            </w:r>
          </w:p>
        </w:tc>
        <w:tc>
          <w:tcPr>
            <w:tcW w:w="1667" w:type="pct"/>
            <w:shd w:val="clear" w:color="auto" w:fill="auto"/>
            <w:noWrap/>
            <w:vAlign w:val="center"/>
            <w:hideMark/>
          </w:tcPr>
          <w:p w:rsidR="00C056AE" w:rsidRDefault="00C056AE" w:rsidP="00C056AE">
            <w:pPr>
              <w:jc w:val="center"/>
              <w:rPr>
                <w:color w:val="000000"/>
                <w:sz w:val="18"/>
                <w:szCs w:val="18"/>
              </w:rPr>
            </w:pPr>
            <w:r>
              <w:rPr>
                <w:rFonts w:hint="eastAsia"/>
                <w:color w:val="000000"/>
                <w:sz w:val="18"/>
                <w:szCs w:val="18"/>
              </w:rPr>
              <w:t>-</w:t>
            </w:r>
          </w:p>
        </w:tc>
      </w:tr>
    </w:tbl>
    <w:p w:rsidR="00C056AE" w:rsidRPr="00C056AE" w:rsidRDefault="00C056AE" w:rsidP="00C056AE">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C056AE" w:rsidTr="00C056AE">
        <w:trPr>
          <w:trHeight w:val="270"/>
        </w:trPr>
        <w:tc>
          <w:tcPr>
            <w:tcW w:w="5000" w:type="pct"/>
            <w:shd w:val="clear" w:color="auto" w:fill="auto"/>
            <w:noWrap/>
            <w:vAlign w:val="center"/>
            <w:hideMark/>
          </w:tcPr>
          <w:p w:rsidR="00C056AE" w:rsidRDefault="00C056AE">
            <w:pPr>
              <w:widowControl/>
              <w:jc w:val="left"/>
              <w:rPr>
                <w:color w:val="000000"/>
                <w:sz w:val="18"/>
                <w:szCs w:val="18"/>
              </w:rPr>
            </w:pPr>
            <w:r>
              <w:rPr>
                <w:rFonts w:hint="eastAsia"/>
                <w:color w:val="000000"/>
                <w:sz w:val="18"/>
                <w:szCs w:val="18"/>
              </w:rPr>
              <w:t>1、用于妇产科产前诊断及外周血染色体检查工作；</w:t>
            </w:r>
          </w:p>
        </w:tc>
      </w:tr>
      <w:tr w:rsidR="00C056AE" w:rsidTr="00C056AE">
        <w:trPr>
          <w:trHeight w:val="270"/>
        </w:trPr>
        <w:tc>
          <w:tcPr>
            <w:tcW w:w="5000" w:type="pct"/>
            <w:shd w:val="clear" w:color="auto" w:fill="auto"/>
            <w:noWrap/>
            <w:vAlign w:val="center"/>
            <w:hideMark/>
          </w:tcPr>
          <w:p w:rsidR="00C056AE" w:rsidRDefault="00C056AE">
            <w:pPr>
              <w:rPr>
                <w:color w:val="000000"/>
                <w:sz w:val="18"/>
                <w:szCs w:val="18"/>
              </w:rPr>
            </w:pPr>
            <w:r>
              <w:rPr>
                <w:rFonts w:hint="eastAsia"/>
                <w:color w:val="000000"/>
                <w:sz w:val="18"/>
                <w:szCs w:val="18"/>
              </w:rPr>
              <w:t>2、正置显微镜，无限远校正光学系统</w:t>
            </w:r>
            <w:r w:rsidR="00D60145">
              <w:rPr>
                <w:rFonts w:hint="eastAsia"/>
                <w:color w:val="000000"/>
                <w:sz w:val="18"/>
                <w:szCs w:val="18"/>
              </w:rPr>
              <w:t>；</w:t>
            </w:r>
          </w:p>
        </w:tc>
      </w:tr>
      <w:tr w:rsidR="00C056AE" w:rsidTr="00C056AE">
        <w:trPr>
          <w:trHeight w:val="270"/>
        </w:trPr>
        <w:tc>
          <w:tcPr>
            <w:tcW w:w="5000" w:type="pct"/>
            <w:shd w:val="clear" w:color="auto" w:fill="auto"/>
            <w:noWrap/>
            <w:vAlign w:val="center"/>
            <w:hideMark/>
          </w:tcPr>
          <w:p w:rsidR="00C056AE" w:rsidRDefault="00C056AE">
            <w:pPr>
              <w:rPr>
                <w:color w:val="000000"/>
                <w:sz w:val="18"/>
                <w:szCs w:val="18"/>
              </w:rPr>
            </w:pPr>
            <w:r>
              <w:rPr>
                <w:rFonts w:hint="eastAsia"/>
                <w:color w:val="000000"/>
                <w:sz w:val="18"/>
                <w:szCs w:val="18"/>
              </w:rPr>
              <w:t>3、配10倍、20倍物镜</w:t>
            </w:r>
            <w:r w:rsidR="00D60145">
              <w:rPr>
                <w:rFonts w:hint="eastAsia"/>
                <w:color w:val="000000"/>
                <w:sz w:val="18"/>
                <w:szCs w:val="18"/>
              </w:rPr>
              <w:t>。</w:t>
            </w:r>
          </w:p>
        </w:tc>
      </w:tr>
    </w:tbl>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2.对供应商基本要求：</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2.2 不接受联合体投标。</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3.供应商报名</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3.1供应商需在公示期满后第一个工作日，即2018/8/1到北京大学第一医院医学装备处报名。</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4.发放采购论证文件</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5.采购论证时间及地点</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6.2联系人：赵予涵、郭晨</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6.3联系电话：83572231</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6.4电子邮箱：bdyyyxzb@163.com</w:t>
      </w: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C056AE" w:rsidRDefault="00C056AE" w:rsidP="00C056AE">
      <w:pPr>
        <w:spacing w:after="20"/>
        <w:jc w:val="left"/>
        <w:rPr>
          <w:rFonts w:ascii="宋体" w:eastAsia="宋体" w:hAnsi="宋体"/>
          <w:color w:val="000000"/>
          <w:sz w:val="18"/>
        </w:rPr>
      </w:pPr>
    </w:p>
    <w:p w:rsidR="00C056AE" w:rsidRDefault="00C056AE" w:rsidP="00C056AE">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C056AE" w:rsidRPr="00C056AE" w:rsidRDefault="00C056AE" w:rsidP="00C056AE">
      <w:pPr>
        <w:spacing w:after="20"/>
        <w:jc w:val="left"/>
        <w:rPr>
          <w:rFonts w:ascii="宋体" w:eastAsia="宋体" w:hAnsi="宋体"/>
          <w:color w:val="000000"/>
          <w:sz w:val="18"/>
        </w:rPr>
      </w:pPr>
      <w:r>
        <w:rPr>
          <w:rFonts w:ascii="宋体" w:eastAsia="宋体" w:hAnsi="宋体"/>
          <w:color w:val="000000"/>
          <w:sz w:val="18"/>
        </w:rPr>
        <w:t xml:space="preserve">                                                                 </w:t>
      </w:r>
      <w:r w:rsidR="00D60145">
        <w:rPr>
          <w:rFonts w:ascii="宋体" w:eastAsia="宋体" w:hAnsi="宋体" w:hint="eastAsia"/>
          <w:color w:val="000000"/>
          <w:sz w:val="18"/>
        </w:rPr>
        <w:t>2018年7月2</w:t>
      </w:r>
      <w:r w:rsidR="00E71614">
        <w:rPr>
          <w:rFonts w:ascii="宋体" w:eastAsia="宋体" w:hAnsi="宋体" w:hint="eastAsia"/>
          <w:color w:val="000000"/>
          <w:sz w:val="18"/>
        </w:rPr>
        <w:t>5</w:t>
      </w:r>
      <w:bookmarkStart w:id="0" w:name="_GoBack"/>
      <w:bookmarkEnd w:id="0"/>
      <w:r w:rsidR="00D60145">
        <w:rPr>
          <w:rFonts w:ascii="宋体" w:eastAsia="宋体" w:hAnsi="宋体" w:hint="eastAsia"/>
          <w:color w:val="000000"/>
          <w:sz w:val="18"/>
        </w:rPr>
        <w:t>日</w:t>
      </w:r>
    </w:p>
    <w:p w:rsidR="00C056AE" w:rsidRPr="00C056AE" w:rsidRDefault="00C056AE" w:rsidP="00E71614">
      <w:pPr>
        <w:spacing w:after="180"/>
        <w:rPr>
          <w:rFonts w:ascii="宋体" w:eastAsia="宋体" w:hAnsi="宋体" w:hint="eastAsia"/>
          <w:b/>
          <w:color w:val="000000"/>
          <w:sz w:val="18"/>
        </w:rPr>
      </w:pPr>
    </w:p>
    <w:sectPr w:rsidR="00C056AE" w:rsidRPr="00C056AE" w:rsidSect="00C056AE">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184" w:rsidRDefault="008B2184" w:rsidP="00D60145">
      <w:r>
        <w:separator/>
      </w:r>
    </w:p>
  </w:endnote>
  <w:endnote w:type="continuationSeparator" w:id="0">
    <w:p w:rsidR="008B2184" w:rsidRDefault="008B2184" w:rsidP="00D60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184" w:rsidRDefault="008B2184" w:rsidP="00D60145">
      <w:r>
        <w:separator/>
      </w:r>
    </w:p>
  </w:footnote>
  <w:footnote w:type="continuationSeparator" w:id="0">
    <w:p w:rsidR="008B2184" w:rsidRDefault="008B2184" w:rsidP="00D60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4E4"/>
    <w:rsid w:val="00746EBE"/>
    <w:rsid w:val="008B2184"/>
    <w:rsid w:val="009C4BDA"/>
    <w:rsid w:val="00AC368A"/>
    <w:rsid w:val="00B264E4"/>
    <w:rsid w:val="00C056AE"/>
    <w:rsid w:val="00D60145"/>
    <w:rsid w:val="00E71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6E7EF"/>
  <w15:chartTrackingRefBased/>
  <w15:docId w15:val="{268A1043-1348-40E1-BBB2-A0F21A34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01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0145"/>
    <w:rPr>
      <w:sz w:val="18"/>
      <w:szCs w:val="18"/>
    </w:rPr>
  </w:style>
  <w:style w:type="paragraph" w:styleId="a5">
    <w:name w:val="footer"/>
    <w:basedOn w:val="a"/>
    <w:link w:val="a6"/>
    <w:uiPriority w:val="99"/>
    <w:unhideWhenUsed/>
    <w:rsid w:val="00D60145"/>
    <w:pPr>
      <w:tabs>
        <w:tab w:val="center" w:pos="4153"/>
        <w:tab w:val="right" w:pos="8306"/>
      </w:tabs>
      <w:snapToGrid w:val="0"/>
      <w:jc w:val="left"/>
    </w:pPr>
    <w:rPr>
      <w:sz w:val="18"/>
      <w:szCs w:val="18"/>
    </w:rPr>
  </w:style>
  <w:style w:type="character" w:customStyle="1" w:styleId="a6">
    <w:name w:val="页脚 字符"/>
    <w:basedOn w:val="a0"/>
    <w:link w:val="a5"/>
    <w:uiPriority w:val="99"/>
    <w:rsid w:val="00D601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631061">
      <w:bodyDiv w:val="1"/>
      <w:marLeft w:val="0"/>
      <w:marRight w:val="0"/>
      <w:marTop w:val="0"/>
      <w:marBottom w:val="0"/>
      <w:divBdr>
        <w:top w:val="none" w:sz="0" w:space="0" w:color="auto"/>
        <w:left w:val="none" w:sz="0" w:space="0" w:color="auto"/>
        <w:bottom w:val="none" w:sz="0" w:space="0" w:color="auto"/>
        <w:right w:val="none" w:sz="0" w:space="0" w:color="auto"/>
      </w:divBdr>
    </w:div>
    <w:div w:id="212815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5</cp:revision>
  <dcterms:created xsi:type="dcterms:W3CDTF">2018-07-24T05:38:00Z</dcterms:created>
  <dcterms:modified xsi:type="dcterms:W3CDTF">2018-07-25T01:26:00Z</dcterms:modified>
</cp:coreProperties>
</file>