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28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附件二：</w:t>
      </w:r>
    </w:p>
    <w:p>
      <w:pPr>
        <w:jc w:val="center"/>
        <w:rPr>
          <w:rFonts w:hint="eastAsia" w:ascii="黑体" w:eastAsia="黑体"/>
          <w:szCs w:val="28"/>
        </w:rPr>
      </w:pPr>
      <w:r>
        <w:rPr>
          <w:rFonts w:hint="eastAsia" w:ascii="黑体" w:eastAsia="黑体"/>
          <w:szCs w:val="28"/>
        </w:rPr>
        <w:t>北京大学第一医院单一来源论证审批表</w:t>
      </w: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05"/>
        <w:gridCol w:w="899"/>
        <w:gridCol w:w="1448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资金预算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采购部门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需求科室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单一来源情况类型</w:t>
            </w:r>
          </w:p>
        </w:tc>
        <w:tc>
          <w:tcPr>
            <w:tcW w:w="18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经公开公告确认供应商只有一家时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8"/>
              </w:rPr>
            </w:pPr>
            <w:r>
              <w:rPr>
                <w:rFonts w:hint="eastAsia"/>
                <w:sz w:val="24"/>
              </w:rPr>
              <w:t>采购论证公告时间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28"/>
              </w:rPr>
            </w:pPr>
            <w:r>
              <w:rPr>
                <w:rFonts w:hint="eastAsia"/>
                <w:sz w:val="24"/>
              </w:rPr>
              <w:t>报名截止时间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hint="eastAsia"/>
                <w:sz w:val="24"/>
              </w:rPr>
              <w:t>报名供应商名称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原厂家直接提供产品或服务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原厂名称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原厂家在本区域授权的服务商是唯一的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原厂唯一授权服务商名称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</w:tabs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3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采购部门集体讨论结论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（过程详细记录附后）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  <w:highlight w:val="cyan"/>
              </w:rPr>
            </w:pPr>
            <w:r>
              <w:rPr>
                <w:rFonts w:hint="eastAsia"/>
                <w:b/>
                <w:sz w:val="24"/>
              </w:rPr>
              <w:t>处室负责人签字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 w:val="24"/>
                <w:highlight w:val="cyan"/>
              </w:rPr>
            </w:pPr>
            <w:r>
              <w:rPr>
                <w:rFonts w:hint="eastAsia"/>
                <w:b/>
                <w:sz w:val="24"/>
              </w:rPr>
              <w:t>主管院领导签字</w:t>
            </w:r>
          </w:p>
        </w:tc>
        <w:tc>
          <w:tcPr>
            <w:tcW w:w="5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320E"/>
    <w:rsid w:val="41983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2017-08-21T02:30:00Z</dcterms:created>
  <dc:creator>54doctoryang</dc:creator>
  <cp:lastModifiedBy>54doctoryang</cp:lastModifiedBy>
  <dcterms:modified xsi:type="dcterms:W3CDTF">2017-08-21T02:31:29Z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