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A91319" w:rsidP="00A91319">
      <w:pPr>
        <w:spacing w:after="180"/>
        <w:jc w:val="center"/>
        <w:rPr>
          <w:rFonts w:ascii="宋体" w:eastAsia="宋体" w:hAnsi="宋体"/>
          <w:b/>
          <w:color w:val="000000"/>
          <w:sz w:val="18"/>
        </w:rPr>
      </w:pPr>
      <w:r>
        <w:rPr>
          <w:rFonts w:ascii="宋体" w:eastAsia="宋体" w:hAnsi="宋体"/>
          <w:b/>
          <w:color w:val="000000"/>
          <w:sz w:val="18"/>
        </w:rPr>
        <w:t>北京大学第一医院检验科微生物限度过滤系统采购院内论证公告</w:t>
      </w:r>
    </w:p>
    <w:p w:rsidR="00A91319" w:rsidRDefault="00A91319" w:rsidP="00A91319">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1.论证简介</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院检验科微生物限度过滤系统采购</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1.2采购论证编号：2018-医疗-lz-155</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院检验科</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1.4采购论证性质：院内论证</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1.5资金来源：自筹经费</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A91319" w:rsidRPr="00A91319" w:rsidRDefault="00A91319" w:rsidP="00A91319">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2528"/>
        <w:gridCol w:w="2526"/>
      </w:tblGrid>
      <w:tr w:rsidR="00A91319" w:rsidTr="00A91319">
        <w:trPr>
          <w:trHeight w:val="270"/>
        </w:trPr>
        <w:tc>
          <w:tcPr>
            <w:tcW w:w="2143" w:type="pct"/>
            <w:shd w:val="clear" w:color="auto" w:fill="auto"/>
            <w:noWrap/>
            <w:vAlign w:val="center"/>
            <w:hideMark/>
          </w:tcPr>
          <w:p w:rsidR="00A91319" w:rsidRDefault="00A91319" w:rsidP="00A91319">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429" w:type="pct"/>
            <w:shd w:val="clear" w:color="auto" w:fill="auto"/>
            <w:noWrap/>
            <w:vAlign w:val="center"/>
            <w:hideMark/>
          </w:tcPr>
          <w:p w:rsidR="00A91319" w:rsidRDefault="00A91319" w:rsidP="00A91319">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429" w:type="pct"/>
            <w:shd w:val="clear" w:color="auto" w:fill="auto"/>
            <w:noWrap/>
            <w:vAlign w:val="center"/>
            <w:hideMark/>
          </w:tcPr>
          <w:p w:rsidR="00A91319" w:rsidRDefault="00A91319" w:rsidP="00A91319">
            <w:pPr>
              <w:jc w:val="center"/>
              <w:rPr>
                <w:color w:val="000000"/>
                <w:sz w:val="18"/>
                <w:szCs w:val="18"/>
              </w:rPr>
            </w:pPr>
            <w:r>
              <w:rPr>
                <w:rFonts w:hint="eastAsia"/>
                <w:color w:val="000000"/>
                <w:sz w:val="18"/>
                <w:szCs w:val="18"/>
              </w:rPr>
              <w:t>备注</w:t>
            </w:r>
          </w:p>
        </w:tc>
      </w:tr>
      <w:tr w:rsidR="00A91319" w:rsidTr="00A91319">
        <w:trPr>
          <w:trHeight w:val="270"/>
        </w:trPr>
        <w:tc>
          <w:tcPr>
            <w:tcW w:w="2143" w:type="pct"/>
            <w:shd w:val="clear" w:color="auto" w:fill="auto"/>
            <w:noWrap/>
            <w:vAlign w:val="center"/>
            <w:hideMark/>
          </w:tcPr>
          <w:p w:rsidR="00A91319" w:rsidRDefault="00A91319" w:rsidP="00A91319">
            <w:pPr>
              <w:jc w:val="center"/>
              <w:rPr>
                <w:color w:val="000000"/>
                <w:sz w:val="18"/>
                <w:szCs w:val="18"/>
              </w:rPr>
            </w:pPr>
            <w:r>
              <w:rPr>
                <w:rFonts w:hint="eastAsia"/>
                <w:color w:val="000000"/>
                <w:sz w:val="18"/>
                <w:szCs w:val="18"/>
              </w:rPr>
              <w:t>微生物限度过滤系统</w:t>
            </w:r>
          </w:p>
        </w:tc>
        <w:tc>
          <w:tcPr>
            <w:tcW w:w="1429" w:type="pct"/>
            <w:shd w:val="clear" w:color="auto" w:fill="auto"/>
            <w:noWrap/>
            <w:vAlign w:val="center"/>
            <w:hideMark/>
          </w:tcPr>
          <w:p w:rsidR="00A91319" w:rsidRDefault="00A91319" w:rsidP="00A91319">
            <w:pPr>
              <w:jc w:val="center"/>
              <w:rPr>
                <w:color w:val="000000"/>
                <w:sz w:val="18"/>
                <w:szCs w:val="18"/>
              </w:rPr>
            </w:pPr>
            <w:r>
              <w:rPr>
                <w:rFonts w:hint="eastAsia"/>
                <w:color w:val="000000"/>
                <w:sz w:val="18"/>
                <w:szCs w:val="18"/>
              </w:rPr>
              <w:t>1套</w:t>
            </w:r>
          </w:p>
        </w:tc>
        <w:tc>
          <w:tcPr>
            <w:tcW w:w="1429" w:type="pct"/>
            <w:shd w:val="clear" w:color="auto" w:fill="auto"/>
            <w:noWrap/>
            <w:vAlign w:val="center"/>
            <w:hideMark/>
          </w:tcPr>
          <w:p w:rsidR="00A91319" w:rsidRDefault="00A91319" w:rsidP="00A91319">
            <w:pPr>
              <w:jc w:val="center"/>
              <w:rPr>
                <w:color w:val="000000"/>
                <w:sz w:val="18"/>
                <w:szCs w:val="18"/>
              </w:rPr>
            </w:pPr>
            <w:r>
              <w:rPr>
                <w:rFonts w:hint="eastAsia"/>
                <w:color w:val="000000"/>
                <w:sz w:val="18"/>
                <w:szCs w:val="18"/>
              </w:rPr>
              <w:t>-</w:t>
            </w:r>
          </w:p>
        </w:tc>
      </w:tr>
    </w:tbl>
    <w:p w:rsidR="00A91319" w:rsidRPr="00A91319" w:rsidRDefault="00A91319" w:rsidP="00A91319">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A91319" w:rsidTr="00A91319">
        <w:trPr>
          <w:trHeight w:val="270"/>
        </w:trPr>
        <w:tc>
          <w:tcPr>
            <w:tcW w:w="5000" w:type="pct"/>
            <w:shd w:val="clear" w:color="auto" w:fill="auto"/>
            <w:noWrap/>
            <w:vAlign w:val="center"/>
            <w:hideMark/>
          </w:tcPr>
          <w:p w:rsidR="00A91319" w:rsidRDefault="00A91319">
            <w:pPr>
              <w:widowControl/>
              <w:jc w:val="left"/>
              <w:rPr>
                <w:color w:val="000000"/>
                <w:sz w:val="18"/>
                <w:szCs w:val="18"/>
              </w:rPr>
            </w:pPr>
            <w:r>
              <w:rPr>
                <w:rFonts w:hint="eastAsia"/>
                <w:color w:val="000000"/>
                <w:sz w:val="18"/>
                <w:szCs w:val="18"/>
              </w:rPr>
              <w:t>1、用于内窥镜消毒效果的监测；</w:t>
            </w:r>
          </w:p>
        </w:tc>
      </w:tr>
      <w:tr w:rsidR="00A91319" w:rsidTr="00A91319">
        <w:trPr>
          <w:trHeight w:val="270"/>
        </w:trPr>
        <w:tc>
          <w:tcPr>
            <w:tcW w:w="5000" w:type="pct"/>
            <w:shd w:val="clear" w:color="auto" w:fill="auto"/>
            <w:noWrap/>
            <w:vAlign w:val="center"/>
            <w:hideMark/>
          </w:tcPr>
          <w:p w:rsidR="00A91319" w:rsidRDefault="00A91319">
            <w:pPr>
              <w:rPr>
                <w:color w:val="000000"/>
                <w:sz w:val="18"/>
                <w:szCs w:val="18"/>
              </w:rPr>
            </w:pPr>
            <w:r>
              <w:rPr>
                <w:rFonts w:hint="eastAsia"/>
                <w:color w:val="000000"/>
                <w:sz w:val="18"/>
                <w:szCs w:val="18"/>
              </w:rPr>
              <w:t>2、无需抽滤瓶；</w:t>
            </w:r>
          </w:p>
        </w:tc>
      </w:tr>
      <w:tr w:rsidR="00A91319" w:rsidTr="00A91319">
        <w:trPr>
          <w:trHeight w:val="270"/>
        </w:trPr>
        <w:tc>
          <w:tcPr>
            <w:tcW w:w="5000" w:type="pct"/>
            <w:shd w:val="clear" w:color="auto" w:fill="auto"/>
            <w:noWrap/>
            <w:vAlign w:val="center"/>
            <w:hideMark/>
          </w:tcPr>
          <w:p w:rsidR="00A91319" w:rsidRDefault="00A91319">
            <w:pPr>
              <w:rPr>
                <w:color w:val="000000"/>
                <w:sz w:val="18"/>
                <w:szCs w:val="18"/>
              </w:rPr>
            </w:pPr>
            <w:r>
              <w:rPr>
                <w:rFonts w:hint="eastAsia"/>
                <w:color w:val="000000"/>
                <w:sz w:val="18"/>
                <w:szCs w:val="18"/>
              </w:rPr>
              <w:t>3</w:t>
            </w:r>
            <w:r w:rsidR="00674C5F">
              <w:rPr>
                <w:rFonts w:hint="eastAsia"/>
                <w:color w:val="000000"/>
                <w:sz w:val="18"/>
                <w:szCs w:val="18"/>
              </w:rPr>
              <w:t>、</w:t>
            </w:r>
            <w:r>
              <w:rPr>
                <w:rFonts w:hint="eastAsia"/>
                <w:color w:val="000000"/>
                <w:sz w:val="18"/>
                <w:szCs w:val="18"/>
              </w:rPr>
              <w:t>过滤头可接受高温灭菌。</w:t>
            </w:r>
          </w:p>
        </w:tc>
      </w:tr>
    </w:tbl>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2.对供应商基本要求：</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2.2 不接受联合体投标。</w:t>
      </w:r>
      <w:bookmarkStart w:id="0" w:name="_GoBack"/>
      <w:bookmarkEnd w:id="0"/>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3.供应商报名</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3.1供应商需在公示期满后第一个工作日，即2018/8/</w:t>
      </w:r>
      <w:r w:rsidR="00806640">
        <w:rPr>
          <w:rFonts w:ascii="宋体" w:eastAsia="宋体" w:hAnsi="宋体" w:hint="eastAsia"/>
          <w:color w:val="000000"/>
          <w:sz w:val="18"/>
        </w:rPr>
        <w:t>8</w:t>
      </w:r>
      <w:r>
        <w:rPr>
          <w:rFonts w:ascii="宋体" w:eastAsia="宋体" w:hAnsi="宋体"/>
          <w:color w:val="000000"/>
          <w:sz w:val="18"/>
        </w:rPr>
        <w:t>到北京大学第一医院医学装备处报名。</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3.2报名时间：北京时间</w:t>
      </w:r>
      <w:r w:rsidR="00806640">
        <w:rPr>
          <w:rFonts w:ascii="宋体" w:eastAsia="宋体" w:hAnsi="宋体" w:hint="eastAsia"/>
          <w:color w:val="000000"/>
          <w:sz w:val="18"/>
        </w:rPr>
        <w:t>下午</w:t>
      </w:r>
      <w:r w:rsidR="00EC5B5C">
        <w:rPr>
          <w:rFonts w:ascii="宋体" w:eastAsia="宋体" w:hAnsi="宋体" w:hint="eastAsia"/>
          <w:color w:val="000000"/>
          <w:sz w:val="18"/>
        </w:rPr>
        <w:t>2:0</w:t>
      </w:r>
      <w:r>
        <w:rPr>
          <w:rFonts w:ascii="宋体" w:eastAsia="宋体" w:hAnsi="宋体"/>
          <w:color w:val="000000"/>
          <w:sz w:val="18"/>
        </w:rPr>
        <w:t>0</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4.发放采购论证文件</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5.采购论证时间及地点</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6.2联系人：赵予涵、郭晨</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6.3联系电话：83572231</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6.4电子邮箱：bdyyyxzb@163.com</w:t>
      </w: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A91319" w:rsidRDefault="00A91319" w:rsidP="00A91319">
      <w:pPr>
        <w:spacing w:after="20"/>
        <w:jc w:val="left"/>
        <w:rPr>
          <w:rFonts w:ascii="宋体" w:eastAsia="宋体" w:hAnsi="宋体"/>
          <w:color w:val="000000"/>
          <w:sz w:val="18"/>
        </w:rPr>
      </w:pPr>
    </w:p>
    <w:p w:rsidR="00A91319" w:rsidRDefault="00A91319" w:rsidP="00A91319">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A91319" w:rsidRPr="00A91319" w:rsidRDefault="00A91319" w:rsidP="00A91319">
      <w:pPr>
        <w:spacing w:after="20"/>
        <w:jc w:val="left"/>
        <w:rPr>
          <w:rFonts w:ascii="宋体" w:eastAsia="宋体" w:hAnsi="宋体"/>
          <w:color w:val="000000"/>
          <w:sz w:val="18"/>
        </w:rPr>
      </w:pPr>
      <w:r>
        <w:rPr>
          <w:rFonts w:ascii="宋体" w:eastAsia="宋体" w:hAnsi="宋体"/>
          <w:color w:val="000000"/>
          <w:sz w:val="18"/>
        </w:rPr>
        <w:t xml:space="preserve">                                                                 2018年</w:t>
      </w:r>
      <w:r w:rsidR="00806640">
        <w:rPr>
          <w:rFonts w:ascii="宋体" w:eastAsia="宋体" w:hAnsi="宋体" w:hint="eastAsia"/>
          <w:color w:val="000000"/>
          <w:sz w:val="18"/>
        </w:rPr>
        <w:t>8</w:t>
      </w:r>
      <w:r>
        <w:rPr>
          <w:rFonts w:ascii="宋体" w:eastAsia="宋体" w:hAnsi="宋体"/>
          <w:color w:val="000000"/>
          <w:sz w:val="18"/>
        </w:rPr>
        <w:t>月</w:t>
      </w:r>
      <w:r w:rsidR="00806640">
        <w:rPr>
          <w:rFonts w:ascii="宋体" w:eastAsia="宋体" w:hAnsi="宋体" w:hint="eastAsia"/>
          <w:color w:val="000000"/>
          <w:sz w:val="18"/>
        </w:rPr>
        <w:t>1</w:t>
      </w:r>
      <w:r>
        <w:rPr>
          <w:rFonts w:ascii="宋体" w:eastAsia="宋体" w:hAnsi="宋体"/>
          <w:color w:val="000000"/>
          <w:sz w:val="18"/>
        </w:rPr>
        <w:t>日</w:t>
      </w:r>
    </w:p>
    <w:p w:rsidR="00A91319" w:rsidRPr="00A91319" w:rsidRDefault="00A91319" w:rsidP="00674C5F">
      <w:pPr>
        <w:spacing w:after="180"/>
        <w:rPr>
          <w:rFonts w:ascii="宋体" w:eastAsia="宋体" w:hAnsi="宋体"/>
          <w:b/>
          <w:color w:val="000000"/>
          <w:sz w:val="18"/>
        </w:rPr>
      </w:pPr>
    </w:p>
    <w:sectPr w:rsidR="00A91319" w:rsidRPr="00A91319" w:rsidSect="00A91319">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463" w:rsidRDefault="00894463" w:rsidP="00674C5F">
      <w:r>
        <w:separator/>
      </w:r>
    </w:p>
  </w:endnote>
  <w:endnote w:type="continuationSeparator" w:id="0">
    <w:p w:rsidR="00894463" w:rsidRDefault="00894463" w:rsidP="0067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463" w:rsidRDefault="00894463" w:rsidP="00674C5F">
      <w:r>
        <w:separator/>
      </w:r>
    </w:p>
  </w:footnote>
  <w:footnote w:type="continuationSeparator" w:id="0">
    <w:p w:rsidR="00894463" w:rsidRDefault="00894463" w:rsidP="00674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09"/>
    <w:rsid w:val="00674C5F"/>
    <w:rsid w:val="00806640"/>
    <w:rsid w:val="00841DD2"/>
    <w:rsid w:val="00894463"/>
    <w:rsid w:val="00977CAA"/>
    <w:rsid w:val="009C4BDA"/>
    <w:rsid w:val="00A91319"/>
    <w:rsid w:val="00AC368A"/>
    <w:rsid w:val="00B21F09"/>
    <w:rsid w:val="00EC5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5F162"/>
  <w15:chartTrackingRefBased/>
  <w15:docId w15:val="{8249C163-C449-4BFB-93F4-3217722A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C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4C5F"/>
    <w:rPr>
      <w:sz w:val="18"/>
      <w:szCs w:val="18"/>
    </w:rPr>
  </w:style>
  <w:style w:type="paragraph" w:styleId="a5">
    <w:name w:val="footer"/>
    <w:basedOn w:val="a"/>
    <w:link w:val="a6"/>
    <w:uiPriority w:val="99"/>
    <w:unhideWhenUsed/>
    <w:rsid w:val="00674C5F"/>
    <w:pPr>
      <w:tabs>
        <w:tab w:val="center" w:pos="4153"/>
        <w:tab w:val="right" w:pos="8306"/>
      </w:tabs>
      <w:snapToGrid w:val="0"/>
      <w:jc w:val="left"/>
    </w:pPr>
    <w:rPr>
      <w:sz w:val="18"/>
      <w:szCs w:val="18"/>
    </w:rPr>
  </w:style>
  <w:style w:type="character" w:customStyle="1" w:styleId="a6">
    <w:name w:val="页脚 字符"/>
    <w:basedOn w:val="a0"/>
    <w:link w:val="a5"/>
    <w:uiPriority w:val="99"/>
    <w:rsid w:val="00674C5F"/>
    <w:rPr>
      <w:sz w:val="18"/>
      <w:szCs w:val="18"/>
    </w:rPr>
  </w:style>
  <w:style w:type="paragraph" w:styleId="a7">
    <w:name w:val="Balloon Text"/>
    <w:basedOn w:val="a"/>
    <w:link w:val="a8"/>
    <w:uiPriority w:val="99"/>
    <w:semiHidden/>
    <w:unhideWhenUsed/>
    <w:rsid w:val="00674C5F"/>
    <w:rPr>
      <w:sz w:val="18"/>
      <w:szCs w:val="18"/>
    </w:rPr>
  </w:style>
  <w:style w:type="character" w:customStyle="1" w:styleId="a8">
    <w:name w:val="批注框文本 字符"/>
    <w:basedOn w:val="a0"/>
    <w:link w:val="a7"/>
    <w:uiPriority w:val="99"/>
    <w:semiHidden/>
    <w:rsid w:val="00674C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744917">
      <w:bodyDiv w:val="1"/>
      <w:marLeft w:val="0"/>
      <w:marRight w:val="0"/>
      <w:marTop w:val="0"/>
      <w:marBottom w:val="0"/>
      <w:divBdr>
        <w:top w:val="none" w:sz="0" w:space="0" w:color="auto"/>
        <w:left w:val="none" w:sz="0" w:space="0" w:color="auto"/>
        <w:bottom w:val="none" w:sz="0" w:space="0" w:color="auto"/>
        <w:right w:val="none" w:sz="0" w:space="0" w:color="auto"/>
      </w:divBdr>
    </w:div>
    <w:div w:id="86339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5</cp:revision>
  <cp:lastPrinted>2018-07-27T09:18:00Z</cp:lastPrinted>
  <dcterms:created xsi:type="dcterms:W3CDTF">2018-07-27T09:18:00Z</dcterms:created>
  <dcterms:modified xsi:type="dcterms:W3CDTF">2018-08-01T06:42:00Z</dcterms:modified>
</cp:coreProperties>
</file>