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E4BA13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D77DD" w:rsidRPr="0021315F">
        <w:rPr>
          <w:rFonts w:ascii="宋体" w:eastAsia="宋体" w:hAnsi="宋体" w:hint="eastAsia"/>
          <w:b/>
          <w:szCs w:val="21"/>
        </w:rPr>
        <w:t xml:space="preserve"> </w:t>
      </w:r>
      <w:r w:rsidR="009A66F5" w:rsidRPr="0021315F">
        <w:rPr>
          <w:rFonts w:ascii="宋体" w:eastAsia="宋体" w:hAnsi="宋体" w:hint="eastAsia"/>
          <w:b/>
          <w:szCs w:val="21"/>
        </w:rPr>
        <w:t>“</w:t>
      </w:r>
      <w:r w:rsidR="00295378">
        <w:rPr>
          <w:rFonts w:ascii="宋体" w:eastAsia="宋体" w:hAnsi="宋体"/>
          <w:b/>
          <w:szCs w:val="21"/>
        </w:rPr>
        <w:t>双通道</w:t>
      </w:r>
      <w:r w:rsidR="00295378">
        <w:rPr>
          <w:rFonts w:ascii="宋体" w:eastAsia="宋体" w:hAnsi="宋体" w:hint="eastAsia"/>
          <w:b/>
          <w:szCs w:val="21"/>
        </w:rPr>
        <w:t>可充电</w:t>
      </w:r>
      <w:r w:rsidR="00295378">
        <w:rPr>
          <w:rFonts w:ascii="宋体" w:eastAsia="宋体" w:hAnsi="宋体" w:hint="eastAsia"/>
          <w:b/>
          <w:szCs w:val="21"/>
        </w:rPr>
        <w:t>植入式脑深部</w:t>
      </w:r>
      <w:r w:rsidR="00295378">
        <w:rPr>
          <w:rFonts w:ascii="宋体" w:eastAsia="宋体" w:hAnsi="宋体"/>
          <w:b/>
          <w:szCs w:val="21"/>
        </w:rPr>
        <w:t>电刺激脉冲发生器</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2429AD8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6D77DD" w:rsidRPr="0021315F">
        <w:rPr>
          <w:rFonts w:ascii="宋体" w:eastAsia="宋体" w:hAnsi="宋体" w:hint="eastAsia"/>
          <w:b/>
          <w:szCs w:val="21"/>
        </w:rPr>
        <w:t xml:space="preserve"> </w:t>
      </w:r>
      <w:r w:rsidR="0050280B" w:rsidRPr="0021315F">
        <w:rPr>
          <w:rFonts w:ascii="宋体" w:eastAsia="宋体" w:hAnsi="宋体" w:hint="eastAsia"/>
          <w:b/>
          <w:szCs w:val="21"/>
        </w:rPr>
        <w:t>“</w:t>
      </w:r>
      <w:r w:rsidR="00295378">
        <w:rPr>
          <w:rFonts w:ascii="宋体" w:eastAsia="宋体" w:hAnsi="宋体"/>
          <w:b/>
          <w:szCs w:val="21"/>
        </w:rPr>
        <w:t>双通道</w:t>
      </w:r>
      <w:r w:rsidR="00295378">
        <w:rPr>
          <w:rFonts w:ascii="宋体" w:eastAsia="宋体" w:hAnsi="宋体" w:hint="eastAsia"/>
          <w:b/>
          <w:szCs w:val="21"/>
        </w:rPr>
        <w:t>可充电植入式脑深部</w:t>
      </w:r>
      <w:r w:rsidR="00295378">
        <w:rPr>
          <w:rFonts w:ascii="宋体" w:eastAsia="宋体" w:hAnsi="宋体"/>
          <w:b/>
          <w:szCs w:val="21"/>
        </w:rPr>
        <w:t>电刺激脉冲发生器</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51FAD0CB"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295378">
        <w:rPr>
          <w:rFonts w:ascii="宋体" w:eastAsia="宋体" w:hAnsi="宋体"/>
          <w:b/>
          <w:szCs w:val="21"/>
        </w:rPr>
        <w:t>009</w:t>
      </w:r>
    </w:p>
    <w:p w14:paraId="34AF1936" w14:textId="003A2975"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95378">
        <w:rPr>
          <w:rFonts w:ascii="宋体" w:eastAsia="宋体" w:hAnsi="宋体" w:hint="eastAsia"/>
          <w:b/>
          <w:szCs w:val="21"/>
        </w:rPr>
        <w:t>神经外科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bookmarkStart w:id="0" w:name="_GoBack"/>
      <w:bookmarkEnd w:id="0"/>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29"/>
        <w:gridCol w:w="7229"/>
      </w:tblGrid>
      <w:tr w:rsidR="006D77DD" w:rsidRPr="0021315F" w14:paraId="09A7AB2F" w14:textId="1A846670" w:rsidTr="006D77DD">
        <w:trPr>
          <w:trHeight w:val="117"/>
        </w:trPr>
        <w:tc>
          <w:tcPr>
            <w:tcW w:w="468" w:type="dxa"/>
            <w:shd w:val="clear" w:color="auto" w:fill="auto"/>
            <w:vAlign w:val="center"/>
          </w:tcPr>
          <w:p w14:paraId="4872E72E" w14:textId="77777777" w:rsidR="006D77DD" w:rsidRPr="0021315F" w:rsidRDefault="006D77DD"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829" w:type="dxa"/>
            <w:shd w:val="clear" w:color="auto" w:fill="auto"/>
            <w:vAlign w:val="center"/>
          </w:tcPr>
          <w:p w14:paraId="7B1BACB2" w14:textId="77777777"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229" w:type="dxa"/>
          </w:tcPr>
          <w:p w14:paraId="645A95B3" w14:textId="25071312" w:rsidR="006D77DD" w:rsidRDefault="006D77DD"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D77DD" w:rsidRPr="0021315F" w14:paraId="3408DCD0" w14:textId="022DEB04" w:rsidTr="006D77DD">
        <w:trPr>
          <w:trHeight w:val="896"/>
        </w:trPr>
        <w:tc>
          <w:tcPr>
            <w:tcW w:w="468" w:type="dxa"/>
            <w:shd w:val="clear" w:color="auto" w:fill="auto"/>
            <w:vAlign w:val="center"/>
          </w:tcPr>
          <w:p w14:paraId="6FF39946" w14:textId="46C299F0"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1</w:t>
            </w:r>
          </w:p>
        </w:tc>
        <w:tc>
          <w:tcPr>
            <w:tcW w:w="1829" w:type="dxa"/>
            <w:shd w:val="clear" w:color="auto" w:fill="auto"/>
            <w:vAlign w:val="center"/>
          </w:tcPr>
          <w:p w14:paraId="6F4C18D9" w14:textId="25B4334E" w:rsidR="006D77DD" w:rsidRPr="00295378" w:rsidRDefault="00295378" w:rsidP="006A6EDA">
            <w:pPr>
              <w:jc w:val="left"/>
              <w:rPr>
                <w:rFonts w:ascii="宋体" w:eastAsia="宋体" w:hAnsi="宋体" w:cs="宋体"/>
                <w:szCs w:val="21"/>
              </w:rPr>
            </w:pPr>
            <w:r w:rsidRPr="00295378">
              <w:rPr>
                <w:rFonts w:ascii="宋体" w:eastAsia="宋体" w:hAnsi="宋体"/>
                <w:szCs w:val="21"/>
              </w:rPr>
              <w:t>双通道</w:t>
            </w:r>
            <w:r w:rsidRPr="00295378">
              <w:rPr>
                <w:rFonts w:ascii="宋体" w:eastAsia="宋体" w:hAnsi="宋体" w:hint="eastAsia"/>
                <w:szCs w:val="21"/>
              </w:rPr>
              <w:t>可充电植入式脑深部</w:t>
            </w:r>
            <w:r w:rsidRPr="00295378">
              <w:rPr>
                <w:rFonts w:ascii="宋体" w:eastAsia="宋体" w:hAnsi="宋体"/>
                <w:szCs w:val="21"/>
              </w:rPr>
              <w:t>电刺激脉冲发生器</w:t>
            </w:r>
          </w:p>
        </w:tc>
        <w:tc>
          <w:tcPr>
            <w:tcW w:w="7229" w:type="dxa"/>
          </w:tcPr>
          <w:p w14:paraId="625264F4" w14:textId="38A9010E" w:rsidR="006D77DD"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用于</w:t>
            </w:r>
            <w:r>
              <w:rPr>
                <w:rFonts w:ascii="宋体" w:eastAsia="宋体" w:hAnsi="宋体" w:cs="宋体"/>
                <w:szCs w:val="21"/>
              </w:rPr>
              <w:t>晚期左旋多巴反应性帕金森病患者</w:t>
            </w:r>
          </w:p>
          <w:p w14:paraId="6E37F05C" w14:textId="77777777" w:rsidR="006D77DD" w:rsidRPr="00295378"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bCs/>
                <w:szCs w:val="21"/>
              </w:rPr>
              <w:t>电池</w:t>
            </w:r>
            <w:r>
              <w:rPr>
                <w:rFonts w:ascii="宋体" w:eastAsia="宋体" w:hAnsi="宋体" w:cs="宋体"/>
                <w:bCs/>
                <w:szCs w:val="21"/>
              </w:rPr>
              <w:t>可用</w:t>
            </w:r>
            <w:r>
              <w:rPr>
                <w:rFonts w:ascii="宋体" w:eastAsia="宋体" w:hAnsi="宋体" w:cs="宋体" w:hint="eastAsia"/>
                <w:bCs/>
                <w:szCs w:val="21"/>
              </w:rPr>
              <w:t>20年</w:t>
            </w:r>
          </w:p>
          <w:p w14:paraId="369DBD03" w14:textId="38703AC2" w:rsidR="00295378" w:rsidRPr="006D77DD" w:rsidRDefault="00295378" w:rsidP="001040D4">
            <w:pPr>
              <w:pStyle w:val="ae"/>
              <w:numPr>
                <w:ilvl w:val="0"/>
                <w:numId w:val="2"/>
              </w:numPr>
              <w:ind w:firstLineChars="0"/>
              <w:rPr>
                <w:rFonts w:ascii="宋体" w:eastAsia="宋体" w:hAnsi="宋体" w:cs="宋体"/>
                <w:szCs w:val="21"/>
              </w:rPr>
            </w:pPr>
            <w:r>
              <w:rPr>
                <w:rFonts w:ascii="宋体" w:eastAsia="宋体" w:hAnsi="宋体" w:cs="宋体" w:hint="eastAsia"/>
                <w:bCs/>
                <w:szCs w:val="21"/>
              </w:rPr>
              <w:t>具有</w:t>
            </w:r>
            <w:r>
              <w:rPr>
                <w:rFonts w:ascii="宋体" w:eastAsia="宋体" w:hAnsi="宋体" w:cs="宋体"/>
                <w:bCs/>
                <w:szCs w:val="21"/>
              </w:rPr>
              <w:t>放</w:t>
            </w:r>
            <w:r>
              <w:rPr>
                <w:rFonts w:ascii="宋体" w:eastAsia="宋体" w:hAnsi="宋体" w:cs="宋体" w:hint="eastAsia"/>
                <w:bCs/>
                <w:szCs w:val="21"/>
              </w:rPr>
              <w:t>电</w:t>
            </w:r>
            <w:r>
              <w:rPr>
                <w:rFonts w:ascii="宋体" w:eastAsia="宋体" w:hAnsi="宋体" w:cs="宋体"/>
                <w:bCs/>
                <w:szCs w:val="21"/>
              </w:rPr>
              <w:t>保护功能</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52CE618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C11B04">
        <w:rPr>
          <w:rFonts w:ascii="宋体" w:eastAsia="宋体" w:hAnsi="宋体"/>
          <w:szCs w:val="21"/>
        </w:rPr>
        <w:t>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164AF3F3"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C11B04">
        <w:rPr>
          <w:rFonts w:ascii="宋体" w:eastAsia="宋体" w:hAnsi="宋体"/>
          <w:szCs w:val="21"/>
        </w:rPr>
        <w:t>26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A186" w14:textId="77777777" w:rsidR="003A60B2" w:rsidRDefault="003A60B2" w:rsidP="005E494A">
      <w:r>
        <w:separator/>
      </w:r>
    </w:p>
  </w:endnote>
  <w:endnote w:type="continuationSeparator" w:id="0">
    <w:p w14:paraId="6384B9E3" w14:textId="77777777" w:rsidR="003A60B2" w:rsidRDefault="003A60B2"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7594" w14:textId="77777777" w:rsidR="003A60B2" w:rsidRDefault="003A60B2" w:rsidP="005E494A">
      <w:r>
        <w:separator/>
      </w:r>
    </w:p>
  </w:footnote>
  <w:footnote w:type="continuationSeparator" w:id="0">
    <w:p w14:paraId="7D8EF384" w14:textId="77777777" w:rsidR="003A60B2" w:rsidRDefault="003A60B2"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5378"/>
    <w:rsid w:val="002976C2"/>
    <w:rsid w:val="002C0A75"/>
    <w:rsid w:val="002E1946"/>
    <w:rsid w:val="002E47D5"/>
    <w:rsid w:val="002F1636"/>
    <w:rsid w:val="0031646D"/>
    <w:rsid w:val="00335233"/>
    <w:rsid w:val="00344F0C"/>
    <w:rsid w:val="003541DC"/>
    <w:rsid w:val="00357ABC"/>
    <w:rsid w:val="00396D62"/>
    <w:rsid w:val="003A60B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6D77DD"/>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50108"/>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0A1A"/>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85D64-C080-4AB0-BB83-A0AC42BB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66</cp:revision>
  <cp:lastPrinted>2019-02-25T12:38:00Z</cp:lastPrinted>
  <dcterms:created xsi:type="dcterms:W3CDTF">2018-03-19T00:13:00Z</dcterms:created>
  <dcterms:modified xsi:type="dcterms:W3CDTF">2019-02-25T12:40:00Z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