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“角膜保护剂”采购</w:t>
      </w:r>
      <w:r>
        <w:rPr>
          <w:rFonts w:ascii="宋体" w:hAnsi="宋体" w:eastAsia="宋体"/>
          <w:b/>
          <w:szCs w:val="21"/>
        </w:rPr>
        <w:t>论证公</w:t>
      </w:r>
      <w:r>
        <w:rPr>
          <w:rFonts w:ascii="宋体" w:hAnsi="宋体" w:eastAsia="宋体"/>
          <w:b/>
          <w:color w:val="000000"/>
          <w:szCs w:val="21"/>
        </w:rPr>
        <w:t>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spacing w:after="20"/>
        <w:jc w:val="left"/>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szCs w:val="21"/>
        </w:rPr>
        <w:t xml:space="preserve"> “角膜保护剂”</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spacing w:after="20"/>
        <w:jc w:val="left"/>
        <w:rPr>
          <w:rFonts w:hint="eastAsia" w:ascii="宋体" w:hAnsi="宋体" w:eastAsia="宋体"/>
          <w:b/>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ascii="宋体" w:hAnsi="宋体" w:eastAsia="宋体"/>
          <w:b/>
          <w:szCs w:val="21"/>
        </w:rPr>
        <w:t>2020-</w:t>
      </w:r>
      <w:r>
        <w:rPr>
          <w:rFonts w:hint="eastAsia" w:ascii="宋体" w:hAnsi="宋体" w:eastAsia="宋体"/>
          <w:b/>
          <w:szCs w:val="21"/>
        </w:rPr>
        <w:t>耗材</w:t>
      </w:r>
      <w:r>
        <w:rPr>
          <w:rFonts w:ascii="宋体" w:hAnsi="宋体" w:eastAsia="宋体"/>
          <w:b/>
          <w:szCs w:val="21"/>
        </w:rPr>
        <w:t>-lz-0</w:t>
      </w:r>
      <w:r>
        <w:rPr>
          <w:rFonts w:hint="eastAsia" w:ascii="宋体" w:hAnsi="宋体" w:eastAsia="宋体"/>
          <w:b/>
          <w:szCs w:val="21"/>
        </w:rPr>
        <w:t>3</w:t>
      </w:r>
      <w:r>
        <w:rPr>
          <w:rFonts w:hint="eastAsia" w:ascii="宋体" w:hAnsi="宋体" w:eastAsia="宋体"/>
          <w:b/>
          <w:szCs w:val="21"/>
          <w:lang w:val="en-US" w:eastAsia="zh-CN"/>
        </w:rPr>
        <w:t>6（2</w:t>
      </w:r>
      <w:bookmarkStart w:id="1" w:name="_GoBack"/>
      <w:bookmarkEnd w:id="1"/>
      <w:r>
        <w:rPr>
          <w:rFonts w:hint="eastAsia" w:ascii="宋体" w:hAnsi="宋体" w:eastAsia="宋体"/>
          <w:b/>
          <w:szCs w:val="21"/>
          <w:lang w:val="en-US" w:eastAsia="zh-CN"/>
        </w:rPr>
        <w:t>）</w:t>
      </w:r>
    </w:p>
    <w:p>
      <w:pPr>
        <w:spacing w:after="20"/>
        <w:jc w:val="left"/>
        <w:rPr>
          <w:rFonts w:ascii="宋体" w:hAnsi="宋体" w:eastAsia="宋体"/>
          <w:b/>
          <w:szCs w:val="21"/>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szCs w:val="21"/>
        </w:rPr>
        <w:t>眼科</w:t>
      </w:r>
    </w:p>
    <w:p>
      <w:pPr>
        <w:spacing w:after="20"/>
        <w:jc w:val="left"/>
        <w:rPr>
          <w:rFonts w:ascii="宋体" w:hAnsi="宋体" w:eastAsia="宋体"/>
          <w:szCs w:val="21"/>
        </w:rPr>
      </w:pPr>
      <w:r>
        <w:rPr>
          <w:rFonts w:ascii="宋体" w:hAnsi="宋体" w:eastAsia="宋体"/>
          <w:szCs w:val="21"/>
        </w:rPr>
        <w:t>1.4采购论证性质：院内论证</w:t>
      </w:r>
    </w:p>
    <w:p>
      <w:pPr>
        <w:spacing w:after="20"/>
        <w:jc w:val="left"/>
        <w:rPr>
          <w:rFonts w:ascii="宋体" w:hAnsi="宋体" w:eastAsia="宋体"/>
          <w:szCs w:val="21"/>
        </w:rPr>
      </w:pPr>
      <w:r>
        <w:rPr>
          <w:rFonts w:ascii="宋体" w:hAnsi="宋体" w:eastAsia="宋体"/>
          <w:szCs w:val="21"/>
        </w:rPr>
        <w:t>1.5资金来源：自筹经费</w:t>
      </w:r>
    </w:p>
    <w:p>
      <w:pPr>
        <w:spacing w:after="20"/>
        <w:jc w:val="left"/>
        <w:rPr>
          <w:rFonts w:ascii="宋体" w:hAnsi="宋体" w:eastAsia="宋体"/>
          <w:szCs w:val="21"/>
        </w:rPr>
      </w:pPr>
      <w:r>
        <w:rPr>
          <w:rFonts w:ascii="宋体" w:hAnsi="宋体" w:eastAsia="宋体"/>
          <w:szCs w:val="21"/>
        </w:rPr>
        <w:t>1.6评分办法：综合因素评定法</w:t>
      </w:r>
    </w:p>
    <w:p>
      <w:pPr>
        <w:spacing w:after="20"/>
        <w:jc w:val="left"/>
        <w:rPr>
          <w:rFonts w:ascii="宋体" w:hAnsi="宋体" w:eastAsia="宋体"/>
          <w:szCs w:val="21"/>
        </w:rPr>
      </w:pPr>
      <w:r>
        <w:rPr>
          <w:rFonts w:hint="eastAsia" w:ascii="宋体" w:hAnsi="宋体" w:eastAsia="宋体"/>
          <w:szCs w:val="21"/>
        </w:rPr>
        <w:t>1.7是否收取保证金：否</w:t>
      </w:r>
    </w:p>
    <w:p>
      <w:pPr>
        <w:spacing w:after="20"/>
        <w:jc w:val="left"/>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7"/>
        <w:tblW w:w="92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499"/>
        <w:gridCol w:w="6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98" w:type="dxa"/>
            <w:shd w:val="clear" w:color="auto" w:fill="auto"/>
            <w:vAlign w:val="center"/>
          </w:tcPr>
          <w:p>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序号</w:t>
            </w:r>
          </w:p>
        </w:tc>
        <w:tc>
          <w:tcPr>
            <w:tcW w:w="1499" w:type="dxa"/>
            <w:shd w:val="clear" w:color="auto" w:fill="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产品名称</w:t>
            </w:r>
          </w:p>
        </w:tc>
        <w:tc>
          <w:tcPr>
            <w:tcW w:w="6946" w:type="dxa"/>
            <w:vAlign w:val="center"/>
          </w:tcPr>
          <w:p>
            <w:pPr>
              <w:pStyle w:val="15"/>
              <w:numPr>
                <w:ilvl w:val="0"/>
                <w:numId w:val="0"/>
              </w:numPr>
              <w:ind w:leftChars="0"/>
              <w:jc w:val="center"/>
              <w:rPr>
                <w:rFonts w:hint="eastAsia" w:ascii="宋体" w:hAnsi="宋体" w:eastAsia="宋体" w:cs="宋体"/>
                <w:szCs w:val="21"/>
                <w:lang w:eastAsia="zh-CN"/>
              </w:rPr>
            </w:pPr>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98" w:type="dxa"/>
            <w:shd w:val="clear" w:color="auto" w:fill="auto"/>
            <w:vAlign w:val="center"/>
          </w:tcPr>
          <w:p>
            <w:pPr>
              <w:jc w:val="center"/>
              <w:rPr>
                <w:rFonts w:ascii="宋体" w:hAnsi="宋体" w:eastAsia="宋体" w:cs="宋体"/>
                <w:szCs w:val="21"/>
              </w:rPr>
            </w:pPr>
            <w:r>
              <w:rPr>
                <w:rFonts w:hint="eastAsia" w:ascii="宋体" w:hAnsi="宋体" w:eastAsia="宋体" w:cs="宋体"/>
                <w:szCs w:val="21"/>
              </w:rPr>
              <w:t>1</w:t>
            </w:r>
          </w:p>
        </w:tc>
        <w:tc>
          <w:tcPr>
            <w:tcW w:w="1499" w:type="dxa"/>
            <w:shd w:val="clear" w:color="auto" w:fill="auto"/>
            <w:vAlign w:val="center"/>
          </w:tcPr>
          <w:p>
            <w:pPr>
              <w:jc w:val="left"/>
              <w:rPr>
                <w:rFonts w:ascii="宋体" w:hAnsi="宋体" w:eastAsia="宋体" w:cs="宋体"/>
                <w:szCs w:val="21"/>
              </w:rPr>
            </w:pPr>
            <w:r>
              <w:rPr>
                <w:rFonts w:hint="eastAsia" w:ascii="宋体" w:hAnsi="宋体" w:eastAsia="宋体"/>
                <w:szCs w:val="21"/>
              </w:rPr>
              <w:t>角膜保护剂</w:t>
            </w:r>
          </w:p>
        </w:tc>
        <w:tc>
          <w:tcPr>
            <w:tcW w:w="6946" w:type="dxa"/>
          </w:tcPr>
          <w:p>
            <w:pPr>
              <w:pStyle w:val="15"/>
              <w:numPr>
                <w:ilvl w:val="0"/>
                <w:numId w:val="1"/>
              </w:numPr>
              <w:ind w:firstLineChars="0"/>
              <w:rPr>
                <w:rFonts w:ascii="宋体" w:hAnsi="宋体" w:eastAsia="宋体" w:cs="宋体"/>
                <w:szCs w:val="21"/>
              </w:rPr>
            </w:pPr>
            <w:r>
              <w:rPr>
                <w:rFonts w:hint="eastAsia" w:ascii="宋体" w:hAnsi="宋体" w:eastAsia="宋体" w:cs="宋体"/>
                <w:szCs w:val="21"/>
              </w:rPr>
              <w:t>适用于眼底眼外伤等手术以及各类眼底及眼科常规检查；</w:t>
            </w:r>
          </w:p>
          <w:p>
            <w:pPr>
              <w:pStyle w:val="15"/>
              <w:numPr>
                <w:ilvl w:val="0"/>
                <w:numId w:val="1"/>
              </w:numPr>
              <w:ind w:firstLineChars="0"/>
              <w:rPr>
                <w:rFonts w:hint="eastAsia" w:ascii="宋体" w:hAnsi="宋体" w:eastAsia="宋体" w:cs="宋体"/>
                <w:szCs w:val="21"/>
              </w:rPr>
            </w:pPr>
            <w:r>
              <w:rPr>
                <w:rFonts w:hint="eastAsia" w:ascii="宋体" w:hAnsi="宋体" w:eastAsia="宋体" w:cs="宋体"/>
                <w:szCs w:val="21"/>
              </w:rPr>
              <w:t>由羟丙基甲基纤维素等化学药品和注射用水配制而成；</w:t>
            </w:r>
          </w:p>
          <w:p>
            <w:pPr>
              <w:pStyle w:val="15"/>
              <w:numPr>
                <w:ilvl w:val="0"/>
                <w:numId w:val="1"/>
              </w:numPr>
              <w:ind w:firstLineChars="0"/>
              <w:rPr>
                <w:rFonts w:ascii="宋体" w:hAnsi="宋体" w:eastAsia="宋体" w:cs="宋体"/>
                <w:szCs w:val="21"/>
              </w:rPr>
            </w:pPr>
            <w:r>
              <w:rPr>
                <w:rFonts w:hint="eastAsia" w:ascii="宋体" w:hAnsi="宋体" w:eastAsia="宋体" w:cs="宋体"/>
                <w:szCs w:val="21"/>
                <w:lang w:eastAsia="zh-CN"/>
              </w:rPr>
              <w:t>提高手术视野清晰度，防止角膜干燥，减少手术引起的角膜损伤</w:t>
            </w:r>
          </w:p>
        </w:tc>
      </w:tr>
    </w:tbl>
    <w:p>
      <w:pPr>
        <w:spacing w:after="20"/>
        <w:rPr>
          <w:rFonts w:ascii="宋体" w:hAnsi="宋体" w:eastAsia="宋体"/>
          <w:szCs w:val="21"/>
        </w:rPr>
      </w:pPr>
      <w:bookmarkStart w:id="0" w:name="OLE_LINK1"/>
      <w:r>
        <w:rPr>
          <w:rFonts w:hint="eastAsia" w:ascii="宋体" w:hAnsi="宋体" w:eastAsia="宋体"/>
          <w:szCs w:val="21"/>
        </w:rPr>
        <w:t>2.对供应商基本要求：</w:t>
      </w:r>
    </w:p>
    <w:p>
      <w:pPr>
        <w:spacing w:after="20"/>
        <w:rPr>
          <w:rFonts w:ascii="宋体" w:hAnsi="宋体" w:eastAsia="宋体"/>
          <w:szCs w:val="21"/>
        </w:rPr>
      </w:pPr>
      <w:r>
        <w:rPr>
          <w:rFonts w:hint="eastAsia" w:ascii="宋体" w:hAnsi="宋体" w:eastAsia="宋体"/>
          <w:szCs w:val="21"/>
        </w:rPr>
        <w:t>2.1 中国境内注册的独立法人。</w:t>
      </w:r>
    </w:p>
    <w:p>
      <w:pPr>
        <w:spacing w:after="20"/>
        <w:rPr>
          <w:rFonts w:ascii="宋体" w:hAnsi="宋体" w:eastAsia="宋体"/>
          <w:szCs w:val="21"/>
        </w:rPr>
      </w:pPr>
      <w:r>
        <w:rPr>
          <w:rFonts w:hint="eastAsia" w:ascii="宋体" w:hAnsi="宋体" w:eastAsia="宋体"/>
          <w:szCs w:val="21"/>
        </w:rPr>
        <w:t>2.2 不接受联合体投标。</w:t>
      </w:r>
    </w:p>
    <w:p>
      <w:pPr>
        <w:spacing w:after="20"/>
        <w:rPr>
          <w:rFonts w:ascii="宋体" w:hAnsi="宋体" w:eastAsia="宋体"/>
          <w:szCs w:val="21"/>
        </w:rPr>
      </w:pPr>
      <w:r>
        <w:rPr>
          <w:rFonts w:hint="eastAsia" w:ascii="宋体" w:hAnsi="宋体" w:eastAsia="宋体"/>
          <w:szCs w:val="21"/>
        </w:rPr>
        <w:t>2.3 必须向北京大学第一医院医学装备处报名，并提供要求的资质文件参加资格预审。</w:t>
      </w:r>
    </w:p>
    <w:p>
      <w:pPr>
        <w:spacing w:after="20"/>
        <w:rPr>
          <w:rFonts w:ascii="宋体" w:hAnsi="宋体" w:eastAsia="宋体"/>
          <w:szCs w:val="21"/>
        </w:rPr>
      </w:pPr>
      <w:r>
        <w:rPr>
          <w:rFonts w:hint="eastAsia" w:ascii="宋体" w:hAnsi="宋体" w:eastAsia="宋体"/>
          <w:szCs w:val="21"/>
        </w:rPr>
        <w:t>3.供应商报名</w:t>
      </w:r>
    </w:p>
    <w:p>
      <w:pPr>
        <w:spacing w:after="20"/>
        <w:rPr>
          <w:rFonts w:ascii="宋体" w:hAnsi="宋体" w:eastAsia="宋体"/>
          <w:szCs w:val="21"/>
        </w:rPr>
      </w:pPr>
      <w:r>
        <w:rPr>
          <w:rFonts w:hint="eastAsia" w:ascii="宋体" w:hAnsi="宋体" w:eastAsia="宋体"/>
          <w:szCs w:val="21"/>
        </w:rPr>
        <w:t>3.1供应商需在2020年</w:t>
      </w:r>
      <w:r>
        <w:rPr>
          <w:rFonts w:hint="eastAsia" w:ascii="宋体" w:hAnsi="宋体" w:eastAsia="宋体"/>
          <w:szCs w:val="21"/>
          <w:lang w:val="en-US" w:eastAsia="zh-CN"/>
        </w:rPr>
        <w:t>8</w:t>
      </w:r>
      <w:r>
        <w:rPr>
          <w:rFonts w:hint="eastAsia" w:ascii="宋体" w:hAnsi="宋体" w:eastAsia="宋体"/>
          <w:szCs w:val="21"/>
        </w:rPr>
        <w:t>月</w:t>
      </w:r>
      <w:r>
        <w:rPr>
          <w:rFonts w:hint="eastAsia" w:ascii="宋体" w:hAnsi="宋体" w:eastAsia="宋体"/>
          <w:szCs w:val="21"/>
          <w:lang w:val="en-US" w:eastAsia="zh-CN"/>
        </w:rPr>
        <w:t>25</w:t>
      </w:r>
      <w:r>
        <w:rPr>
          <w:rFonts w:hint="eastAsia" w:ascii="宋体" w:hAnsi="宋体" w:eastAsia="宋体"/>
          <w:szCs w:val="21"/>
        </w:rPr>
        <w:t>日 17：00前，以电子邮件的形式将资格预审要求的供应商资质及相关资料扫描成PDF发到HCGL5258@163.com。邮件标题命名方式为“论证编号+项目名称”，邮件内请注明报名公司、联系人、联系人电话。以上信息缺一不可，否则我方可视为该邮件为无效报名邮件。在截止时间以后发送的邮件视为无效报名邮件。</w:t>
      </w:r>
    </w:p>
    <w:p>
      <w:pPr>
        <w:spacing w:after="20"/>
        <w:rPr>
          <w:rFonts w:ascii="宋体" w:hAnsi="宋体" w:eastAsia="宋体"/>
          <w:szCs w:val="21"/>
        </w:rPr>
      </w:pPr>
      <w:r>
        <w:rPr>
          <w:rFonts w:hint="eastAsia" w:ascii="宋体" w:hAnsi="宋体" w:eastAsia="宋体"/>
          <w:szCs w:val="21"/>
        </w:rPr>
        <w:t>3.2资格预审资质要求请点击 北京大学第一医院——公众入口——科室介绍——职能处室——医学装备处——招投标专区，自行下载：北京大学第一医院医学装备处论证会资质证明文件要求20</w:t>
      </w:r>
      <w:r>
        <w:rPr>
          <w:rFonts w:hint="eastAsia" w:ascii="宋体" w:hAnsi="宋体" w:eastAsia="宋体"/>
          <w:szCs w:val="21"/>
          <w:lang w:val="en-US" w:eastAsia="zh-CN"/>
        </w:rPr>
        <w:t>20</w:t>
      </w:r>
      <w:r>
        <w:rPr>
          <w:rFonts w:hint="eastAsia" w:ascii="宋体" w:hAnsi="宋体" w:eastAsia="宋体"/>
          <w:szCs w:val="21"/>
        </w:rPr>
        <w:t>（耗材类）</w:t>
      </w:r>
    </w:p>
    <w:p>
      <w:pPr>
        <w:spacing w:after="20"/>
        <w:rPr>
          <w:rFonts w:ascii="宋体" w:hAnsi="宋体" w:eastAsia="宋体"/>
          <w:szCs w:val="21"/>
        </w:rPr>
      </w:pPr>
      <w:r>
        <w:rPr>
          <w:rFonts w:hint="eastAsia" w:ascii="宋体" w:hAnsi="宋体" w:eastAsia="宋体"/>
          <w:szCs w:val="21"/>
        </w:rPr>
        <w:t>4.发放采购论证文件</w:t>
      </w:r>
    </w:p>
    <w:p>
      <w:pPr>
        <w:spacing w:after="20"/>
        <w:rPr>
          <w:rFonts w:ascii="宋体" w:hAnsi="宋体" w:eastAsia="宋体"/>
          <w:szCs w:val="21"/>
        </w:rPr>
      </w:pPr>
      <w:r>
        <w:rPr>
          <w:rFonts w:hint="eastAsia" w:ascii="宋体" w:hAnsi="宋体" w:eastAsia="宋体"/>
          <w:szCs w:val="21"/>
        </w:rPr>
        <w:t>4.1通过资格预审的供应商将收到资格预审通过通知，并通过电子邮件获得采购论证文件。</w:t>
      </w:r>
    </w:p>
    <w:p>
      <w:pPr>
        <w:spacing w:after="20"/>
        <w:rPr>
          <w:rFonts w:ascii="宋体" w:hAnsi="宋体" w:eastAsia="宋体"/>
          <w:szCs w:val="21"/>
        </w:rPr>
      </w:pPr>
      <w:r>
        <w:rPr>
          <w:rFonts w:hint="eastAsia" w:ascii="宋体" w:hAnsi="宋体" w:eastAsia="宋体"/>
          <w:szCs w:val="21"/>
        </w:rPr>
        <w:t>5.采购论证时间及地点</w:t>
      </w:r>
    </w:p>
    <w:p>
      <w:pPr>
        <w:spacing w:after="20"/>
        <w:rPr>
          <w:rFonts w:ascii="宋体" w:hAnsi="宋体" w:eastAsia="宋体"/>
          <w:szCs w:val="21"/>
        </w:rPr>
      </w:pPr>
      <w:r>
        <w:rPr>
          <w:rFonts w:hint="eastAsia" w:ascii="宋体" w:hAnsi="宋体" w:eastAsia="宋体"/>
          <w:szCs w:val="21"/>
        </w:rPr>
        <w:t>5.1北京大学第一医院医学装备处将以电话的形式通知供应商采购论证时间及地点。因疫情原因，近期的论证会可能采取网络传送文件的无接触方式进行。</w:t>
      </w:r>
    </w:p>
    <w:p>
      <w:pPr>
        <w:spacing w:after="20"/>
        <w:rPr>
          <w:rFonts w:ascii="宋体" w:hAnsi="宋体" w:eastAsia="宋体"/>
          <w:szCs w:val="21"/>
        </w:rPr>
      </w:pPr>
      <w:r>
        <w:rPr>
          <w:rFonts w:hint="eastAsia" w:ascii="宋体" w:hAnsi="宋体" w:eastAsia="宋体"/>
          <w:szCs w:val="21"/>
        </w:rPr>
        <w:t>6.北京大学第一医院医学装备处地址及联系方式</w:t>
      </w:r>
    </w:p>
    <w:p>
      <w:pPr>
        <w:spacing w:after="20"/>
        <w:rPr>
          <w:rFonts w:ascii="宋体" w:hAnsi="宋体" w:eastAsia="宋体"/>
          <w:szCs w:val="21"/>
        </w:rPr>
      </w:pPr>
      <w:r>
        <w:rPr>
          <w:rFonts w:hint="eastAsia" w:ascii="宋体" w:hAnsi="宋体" w:eastAsia="宋体"/>
          <w:szCs w:val="21"/>
        </w:rPr>
        <w:t>6.1地址：北京市西城区西什库大街8号北京大学第一医院急诊楼三楼C2-21医学装备处耗材办公室。</w:t>
      </w:r>
    </w:p>
    <w:p>
      <w:pPr>
        <w:spacing w:after="20"/>
        <w:rPr>
          <w:rFonts w:ascii="宋体" w:hAnsi="宋体" w:eastAsia="宋体"/>
          <w:szCs w:val="21"/>
        </w:rPr>
      </w:pPr>
      <w:r>
        <w:rPr>
          <w:rFonts w:hint="eastAsia" w:ascii="宋体" w:hAnsi="宋体" w:eastAsia="宋体"/>
          <w:szCs w:val="21"/>
        </w:rPr>
        <w:t>6.2联系人：   孟祥辉   谭艳芬</w:t>
      </w:r>
    </w:p>
    <w:p>
      <w:pPr>
        <w:spacing w:after="20"/>
        <w:rPr>
          <w:rFonts w:ascii="宋体" w:hAnsi="宋体" w:eastAsia="宋体"/>
          <w:szCs w:val="21"/>
        </w:rPr>
      </w:pPr>
      <w:r>
        <w:rPr>
          <w:rFonts w:hint="eastAsia" w:ascii="宋体" w:hAnsi="宋体" w:eastAsia="宋体"/>
          <w:szCs w:val="21"/>
        </w:rPr>
        <w:t>6.3联系电话：83575</w:t>
      </w:r>
      <w:r>
        <w:rPr>
          <w:rFonts w:hint="eastAsia" w:ascii="宋体" w:hAnsi="宋体" w:eastAsia="宋体"/>
          <w:szCs w:val="21"/>
          <w:lang w:val="en-US" w:eastAsia="zh-CN"/>
        </w:rPr>
        <w:t>086</w:t>
      </w:r>
      <w:r>
        <w:rPr>
          <w:rFonts w:hint="eastAsia" w:ascii="宋体" w:hAnsi="宋体" w:eastAsia="宋体"/>
          <w:szCs w:val="21"/>
        </w:rPr>
        <w:t>；83575443</w:t>
      </w:r>
    </w:p>
    <w:p>
      <w:pPr>
        <w:spacing w:after="20"/>
        <w:rPr>
          <w:rFonts w:ascii="宋体" w:hAnsi="宋体" w:eastAsia="宋体"/>
          <w:szCs w:val="21"/>
        </w:rPr>
      </w:pPr>
      <w:r>
        <w:rPr>
          <w:rFonts w:hint="eastAsia" w:ascii="宋体" w:hAnsi="宋体" w:eastAsia="宋体"/>
          <w:szCs w:val="21"/>
        </w:rPr>
        <w:t>6.4电子邮箱：HCGL5258@163.com</w:t>
      </w:r>
    </w:p>
    <w:p>
      <w:pPr>
        <w:spacing w:after="20"/>
        <w:rPr>
          <w:rFonts w:ascii="宋体" w:hAnsi="宋体" w:eastAsia="宋体"/>
          <w:szCs w:val="21"/>
        </w:rPr>
      </w:pPr>
      <w:r>
        <w:rPr>
          <w:rFonts w:hint="eastAsia" w:ascii="宋体" w:hAnsi="宋体" w:eastAsia="宋体"/>
          <w:szCs w:val="21"/>
        </w:rPr>
        <w:t>7.本项目采购论证公告、修改公告和中标公告将在北京大学第一医院官方网站（http://www.pkufh.com）上刊登。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w:t>
      </w:r>
    </w:p>
    <w:p>
      <w:pPr>
        <w:spacing w:after="20"/>
        <w:jc w:val="right"/>
        <w:rPr>
          <w:rFonts w:ascii="宋体" w:hAnsi="宋体" w:eastAsia="宋体"/>
          <w:szCs w:val="21"/>
        </w:rPr>
      </w:pPr>
      <w:r>
        <w:rPr>
          <w:rFonts w:hint="eastAsia" w:ascii="宋体" w:hAnsi="宋体" w:eastAsia="宋体"/>
          <w:szCs w:val="21"/>
        </w:rPr>
        <w:t xml:space="preserve"> 北京大学第一医院医学装备处</w:t>
      </w:r>
    </w:p>
    <w:p>
      <w:pPr>
        <w:spacing w:after="20"/>
        <w:rPr>
          <w:rFonts w:ascii="宋体" w:hAnsi="宋体" w:eastAsia="宋体"/>
          <w:szCs w:val="21"/>
        </w:rPr>
      </w:pPr>
      <w:r>
        <w:rPr>
          <w:rFonts w:hint="eastAsia" w:ascii="宋体" w:hAnsi="宋体" w:eastAsia="宋体"/>
          <w:szCs w:val="21"/>
        </w:rPr>
        <w:t xml:space="preserve">                                                                   2020年</w:t>
      </w:r>
      <w:r>
        <w:rPr>
          <w:rFonts w:hint="eastAsia" w:ascii="宋体" w:hAnsi="宋体" w:eastAsia="宋体"/>
          <w:szCs w:val="21"/>
          <w:lang w:val="en-US" w:eastAsia="zh-CN"/>
        </w:rPr>
        <w:t>8</w:t>
      </w:r>
      <w:r>
        <w:rPr>
          <w:rFonts w:hint="eastAsia" w:ascii="宋体" w:hAnsi="宋体" w:eastAsia="宋体"/>
          <w:szCs w:val="21"/>
        </w:rPr>
        <w:t>月</w:t>
      </w:r>
      <w:r>
        <w:rPr>
          <w:rFonts w:hint="eastAsia" w:ascii="宋体" w:hAnsi="宋体" w:eastAsia="宋体"/>
          <w:szCs w:val="21"/>
          <w:lang w:val="en-US" w:eastAsia="zh-CN"/>
        </w:rPr>
        <w:t>19</w:t>
      </w:r>
      <w:r>
        <w:rPr>
          <w:rFonts w:hint="eastAsia" w:ascii="宋体" w:hAnsi="宋体" w:eastAsia="宋体"/>
          <w:szCs w:val="21"/>
        </w:rPr>
        <w:t>日</w:t>
      </w:r>
      <w:bookmarkEnd w:id="0"/>
    </w:p>
    <w:sectPr>
      <w:pgSz w:w="11520" w:h="15840"/>
      <w:pgMar w:top="777" w:right="720" w:bottom="72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A36CD4"/>
    <w:multiLevelType w:val="multilevel"/>
    <w:tmpl w:val="74A36CD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FC4"/>
    <w:rsid w:val="00020F85"/>
    <w:rsid w:val="00024D6E"/>
    <w:rsid w:val="00054E82"/>
    <w:rsid w:val="00070A37"/>
    <w:rsid w:val="00072723"/>
    <w:rsid w:val="00075CA7"/>
    <w:rsid w:val="000853EA"/>
    <w:rsid w:val="000854FD"/>
    <w:rsid w:val="00096D12"/>
    <w:rsid w:val="000A027E"/>
    <w:rsid w:val="000A040B"/>
    <w:rsid w:val="000A32A1"/>
    <w:rsid w:val="000A385F"/>
    <w:rsid w:val="000B2D01"/>
    <w:rsid w:val="000C7F4A"/>
    <w:rsid w:val="000D24EF"/>
    <w:rsid w:val="000E082D"/>
    <w:rsid w:val="000E55DE"/>
    <w:rsid w:val="000E6CBC"/>
    <w:rsid w:val="001040D4"/>
    <w:rsid w:val="001044A0"/>
    <w:rsid w:val="00111275"/>
    <w:rsid w:val="00112B5C"/>
    <w:rsid w:val="00120090"/>
    <w:rsid w:val="00131674"/>
    <w:rsid w:val="00144884"/>
    <w:rsid w:val="00146F17"/>
    <w:rsid w:val="00151DE2"/>
    <w:rsid w:val="001656B9"/>
    <w:rsid w:val="00174300"/>
    <w:rsid w:val="001869F2"/>
    <w:rsid w:val="00187E09"/>
    <w:rsid w:val="00197841"/>
    <w:rsid w:val="001B5A7A"/>
    <w:rsid w:val="001D5D00"/>
    <w:rsid w:val="001E5AB6"/>
    <w:rsid w:val="001F5E9F"/>
    <w:rsid w:val="00202DAA"/>
    <w:rsid w:val="00206499"/>
    <w:rsid w:val="0021315F"/>
    <w:rsid w:val="00215CD0"/>
    <w:rsid w:val="00215DB4"/>
    <w:rsid w:val="002429BC"/>
    <w:rsid w:val="00244AB0"/>
    <w:rsid w:val="00250B0A"/>
    <w:rsid w:val="002516D7"/>
    <w:rsid w:val="002553D8"/>
    <w:rsid w:val="00262A42"/>
    <w:rsid w:val="002708CE"/>
    <w:rsid w:val="002801F8"/>
    <w:rsid w:val="002812BB"/>
    <w:rsid w:val="002928C8"/>
    <w:rsid w:val="002976C2"/>
    <w:rsid w:val="002C0A75"/>
    <w:rsid w:val="002C2169"/>
    <w:rsid w:val="002E1946"/>
    <w:rsid w:val="002E31AC"/>
    <w:rsid w:val="002E47D5"/>
    <w:rsid w:val="002F1636"/>
    <w:rsid w:val="0031646D"/>
    <w:rsid w:val="00334F11"/>
    <w:rsid w:val="00335233"/>
    <w:rsid w:val="00343E04"/>
    <w:rsid w:val="00344F0C"/>
    <w:rsid w:val="003541DC"/>
    <w:rsid w:val="00357ABC"/>
    <w:rsid w:val="00395B75"/>
    <w:rsid w:val="00396D62"/>
    <w:rsid w:val="003B71A6"/>
    <w:rsid w:val="003D5103"/>
    <w:rsid w:val="003E3FE5"/>
    <w:rsid w:val="0040015B"/>
    <w:rsid w:val="0040209A"/>
    <w:rsid w:val="00407FC4"/>
    <w:rsid w:val="00435622"/>
    <w:rsid w:val="00442FAF"/>
    <w:rsid w:val="00453E24"/>
    <w:rsid w:val="004675DB"/>
    <w:rsid w:val="00481510"/>
    <w:rsid w:val="00485834"/>
    <w:rsid w:val="00495707"/>
    <w:rsid w:val="004A3D2E"/>
    <w:rsid w:val="004B1932"/>
    <w:rsid w:val="004C278E"/>
    <w:rsid w:val="004D0797"/>
    <w:rsid w:val="004D531C"/>
    <w:rsid w:val="004F26CC"/>
    <w:rsid w:val="0050280B"/>
    <w:rsid w:val="00503C71"/>
    <w:rsid w:val="005202A5"/>
    <w:rsid w:val="00520A51"/>
    <w:rsid w:val="00524E6D"/>
    <w:rsid w:val="0054422B"/>
    <w:rsid w:val="00551D9B"/>
    <w:rsid w:val="00553CAD"/>
    <w:rsid w:val="005658CE"/>
    <w:rsid w:val="00577F0A"/>
    <w:rsid w:val="005942AA"/>
    <w:rsid w:val="005973E9"/>
    <w:rsid w:val="005B3889"/>
    <w:rsid w:val="005D5C04"/>
    <w:rsid w:val="005E494A"/>
    <w:rsid w:val="005F7043"/>
    <w:rsid w:val="00604448"/>
    <w:rsid w:val="0060685E"/>
    <w:rsid w:val="00623C3A"/>
    <w:rsid w:val="006311D9"/>
    <w:rsid w:val="006325EF"/>
    <w:rsid w:val="00646F70"/>
    <w:rsid w:val="00655718"/>
    <w:rsid w:val="0066005C"/>
    <w:rsid w:val="006624C4"/>
    <w:rsid w:val="00662F7E"/>
    <w:rsid w:val="006730CE"/>
    <w:rsid w:val="00677DD1"/>
    <w:rsid w:val="00683B73"/>
    <w:rsid w:val="006A6EDA"/>
    <w:rsid w:val="006B2051"/>
    <w:rsid w:val="006B3528"/>
    <w:rsid w:val="006D6968"/>
    <w:rsid w:val="0071050F"/>
    <w:rsid w:val="00733A9A"/>
    <w:rsid w:val="0074342F"/>
    <w:rsid w:val="00755B6C"/>
    <w:rsid w:val="00767273"/>
    <w:rsid w:val="0078631C"/>
    <w:rsid w:val="007975F1"/>
    <w:rsid w:val="007A3BED"/>
    <w:rsid w:val="007A7F29"/>
    <w:rsid w:val="007B4D48"/>
    <w:rsid w:val="007C2C14"/>
    <w:rsid w:val="007D350B"/>
    <w:rsid w:val="007E2B44"/>
    <w:rsid w:val="007F47E8"/>
    <w:rsid w:val="0081258C"/>
    <w:rsid w:val="008127C0"/>
    <w:rsid w:val="00814BE6"/>
    <w:rsid w:val="008218D9"/>
    <w:rsid w:val="008237EC"/>
    <w:rsid w:val="008250F6"/>
    <w:rsid w:val="00833039"/>
    <w:rsid w:val="00833BA4"/>
    <w:rsid w:val="00836554"/>
    <w:rsid w:val="008421F9"/>
    <w:rsid w:val="00844E5B"/>
    <w:rsid w:val="00864DF0"/>
    <w:rsid w:val="0087038F"/>
    <w:rsid w:val="00870F68"/>
    <w:rsid w:val="00871711"/>
    <w:rsid w:val="008B745F"/>
    <w:rsid w:val="008C1ACB"/>
    <w:rsid w:val="008D77EB"/>
    <w:rsid w:val="008E0012"/>
    <w:rsid w:val="008E3267"/>
    <w:rsid w:val="008F7D9B"/>
    <w:rsid w:val="0091268A"/>
    <w:rsid w:val="009271BC"/>
    <w:rsid w:val="00932A3B"/>
    <w:rsid w:val="00940E92"/>
    <w:rsid w:val="00940F8E"/>
    <w:rsid w:val="00941861"/>
    <w:rsid w:val="00941C18"/>
    <w:rsid w:val="009442AC"/>
    <w:rsid w:val="009456B5"/>
    <w:rsid w:val="00946712"/>
    <w:rsid w:val="0095052F"/>
    <w:rsid w:val="009550EE"/>
    <w:rsid w:val="009711AB"/>
    <w:rsid w:val="009806C1"/>
    <w:rsid w:val="00996F7D"/>
    <w:rsid w:val="009A66F5"/>
    <w:rsid w:val="009C79F2"/>
    <w:rsid w:val="009D4900"/>
    <w:rsid w:val="009D6AF9"/>
    <w:rsid w:val="00A1152D"/>
    <w:rsid w:val="00A11F2F"/>
    <w:rsid w:val="00A21AD6"/>
    <w:rsid w:val="00A251B8"/>
    <w:rsid w:val="00A27C93"/>
    <w:rsid w:val="00A33774"/>
    <w:rsid w:val="00A33D4F"/>
    <w:rsid w:val="00A340E7"/>
    <w:rsid w:val="00A35C47"/>
    <w:rsid w:val="00A555ED"/>
    <w:rsid w:val="00A626B1"/>
    <w:rsid w:val="00A6620F"/>
    <w:rsid w:val="00A93135"/>
    <w:rsid w:val="00A944F3"/>
    <w:rsid w:val="00AA0580"/>
    <w:rsid w:val="00AA73BE"/>
    <w:rsid w:val="00AE3027"/>
    <w:rsid w:val="00AF5178"/>
    <w:rsid w:val="00AF53AE"/>
    <w:rsid w:val="00B008C6"/>
    <w:rsid w:val="00B0629A"/>
    <w:rsid w:val="00B11C3F"/>
    <w:rsid w:val="00B21568"/>
    <w:rsid w:val="00B2317D"/>
    <w:rsid w:val="00B3086D"/>
    <w:rsid w:val="00B56BB6"/>
    <w:rsid w:val="00B61F6D"/>
    <w:rsid w:val="00B72572"/>
    <w:rsid w:val="00B754CB"/>
    <w:rsid w:val="00B763A0"/>
    <w:rsid w:val="00B8083D"/>
    <w:rsid w:val="00B81D8A"/>
    <w:rsid w:val="00B91D7B"/>
    <w:rsid w:val="00B91F98"/>
    <w:rsid w:val="00BA3ECF"/>
    <w:rsid w:val="00BD5287"/>
    <w:rsid w:val="00BF0FE3"/>
    <w:rsid w:val="00BF1AC4"/>
    <w:rsid w:val="00BF55BD"/>
    <w:rsid w:val="00C11B04"/>
    <w:rsid w:val="00C12D77"/>
    <w:rsid w:val="00C15DDA"/>
    <w:rsid w:val="00C270E0"/>
    <w:rsid w:val="00C406FB"/>
    <w:rsid w:val="00C56F51"/>
    <w:rsid w:val="00C573F7"/>
    <w:rsid w:val="00C61649"/>
    <w:rsid w:val="00C63922"/>
    <w:rsid w:val="00C86591"/>
    <w:rsid w:val="00CD7105"/>
    <w:rsid w:val="00CD7EC6"/>
    <w:rsid w:val="00CF274B"/>
    <w:rsid w:val="00D101AB"/>
    <w:rsid w:val="00D20479"/>
    <w:rsid w:val="00D4702F"/>
    <w:rsid w:val="00D476C7"/>
    <w:rsid w:val="00D51CF2"/>
    <w:rsid w:val="00D5662B"/>
    <w:rsid w:val="00D63721"/>
    <w:rsid w:val="00D74299"/>
    <w:rsid w:val="00D8491B"/>
    <w:rsid w:val="00D859B6"/>
    <w:rsid w:val="00D913AE"/>
    <w:rsid w:val="00DA5683"/>
    <w:rsid w:val="00DA6C0D"/>
    <w:rsid w:val="00DF240E"/>
    <w:rsid w:val="00DF7F06"/>
    <w:rsid w:val="00E12B76"/>
    <w:rsid w:val="00E14EBB"/>
    <w:rsid w:val="00E17F17"/>
    <w:rsid w:val="00E31283"/>
    <w:rsid w:val="00E3618B"/>
    <w:rsid w:val="00E52116"/>
    <w:rsid w:val="00E63AB6"/>
    <w:rsid w:val="00E74CE8"/>
    <w:rsid w:val="00E8003F"/>
    <w:rsid w:val="00E80E27"/>
    <w:rsid w:val="00EA3989"/>
    <w:rsid w:val="00EA5512"/>
    <w:rsid w:val="00EA6ECD"/>
    <w:rsid w:val="00EB24F3"/>
    <w:rsid w:val="00EB5F29"/>
    <w:rsid w:val="00EB6C37"/>
    <w:rsid w:val="00EC2C67"/>
    <w:rsid w:val="00ED53E3"/>
    <w:rsid w:val="00ED5CD8"/>
    <w:rsid w:val="00EE3C4E"/>
    <w:rsid w:val="00F05EC9"/>
    <w:rsid w:val="00F24C38"/>
    <w:rsid w:val="00F25D5F"/>
    <w:rsid w:val="00F3051B"/>
    <w:rsid w:val="00F37B1F"/>
    <w:rsid w:val="00F60658"/>
    <w:rsid w:val="00F63C0B"/>
    <w:rsid w:val="00F71782"/>
    <w:rsid w:val="00F71811"/>
    <w:rsid w:val="00F80EB0"/>
    <w:rsid w:val="00F81EFE"/>
    <w:rsid w:val="00F84A4E"/>
    <w:rsid w:val="00FA395F"/>
    <w:rsid w:val="00FB704C"/>
    <w:rsid w:val="00FC6AC1"/>
    <w:rsid w:val="00FD213B"/>
    <w:rsid w:val="00FE2C41"/>
    <w:rsid w:val="00FF25FC"/>
    <w:rsid w:val="020D28F6"/>
    <w:rsid w:val="02611EBE"/>
    <w:rsid w:val="02C77029"/>
    <w:rsid w:val="03197E49"/>
    <w:rsid w:val="083F4098"/>
    <w:rsid w:val="20287728"/>
    <w:rsid w:val="225C1658"/>
    <w:rsid w:val="31651E0A"/>
    <w:rsid w:val="31794195"/>
    <w:rsid w:val="332A387A"/>
    <w:rsid w:val="36CE403F"/>
    <w:rsid w:val="410840D3"/>
    <w:rsid w:val="416D4904"/>
    <w:rsid w:val="44EF2309"/>
    <w:rsid w:val="4D254A48"/>
    <w:rsid w:val="4F8E6D2E"/>
    <w:rsid w:val="51F65C6F"/>
    <w:rsid w:val="54DC2F98"/>
    <w:rsid w:val="5B0D6246"/>
    <w:rsid w:val="607C6264"/>
    <w:rsid w:val="65C725EA"/>
    <w:rsid w:val="674A67DF"/>
    <w:rsid w:val="6750596A"/>
    <w:rsid w:val="688E6253"/>
    <w:rsid w:val="72A91547"/>
    <w:rsid w:val="7CF71B94"/>
    <w:rsid w:val="7E0015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3"/>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Char"/>
    <w:basedOn w:val="8"/>
    <w:link w:val="5"/>
    <w:qFormat/>
    <w:uiPriority w:val="99"/>
    <w:rPr>
      <w:kern w:val="2"/>
      <w:sz w:val="18"/>
      <w:szCs w:val="18"/>
    </w:rPr>
  </w:style>
  <w:style w:type="character" w:customStyle="1" w:styleId="11">
    <w:name w:val="页脚 Char"/>
    <w:basedOn w:val="8"/>
    <w:link w:val="4"/>
    <w:qFormat/>
    <w:uiPriority w:val="99"/>
    <w:rPr>
      <w:kern w:val="2"/>
      <w:sz w:val="18"/>
      <w:szCs w:val="18"/>
    </w:rPr>
  </w:style>
  <w:style w:type="character" w:customStyle="1" w:styleId="12">
    <w:name w:val="批注文字 Char"/>
    <w:basedOn w:val="8"/>
    <w:link w:val="2"/>
    <w:semiHidden/>
    <w:qFormat/>
    <w:uiPriority w:val="99"/>
    <w:rPr>
      <w:kern w:val="2"/>
      <w:sz w:val="21"/>
      <w:szCs w:val="22"/>
    </w:rPr>
  </w:style>
  <w:style w:type="character" w:customStyle="1" w:styleId="13">
    <w:name w:val="批注主题 Char"/>
    <w:basedOn w:val="12"/>
    <w:link w:val="6"/>
    <w:semiHidden/>
    <w:qFormat/>
    <w:uiPriority w:val="99"/>
    <w:rPr>
      <w:b/>
      <w:bCs/>
      <w:kern w:val="2"/>
      <w:sz w:val="21"/>
      <w:szCs w:val="22"/>
    </w:rPr>
  </w:style>
  <w:style w:type="character" w:customStyle="1" w:styleId="14">
    <w:name w:val="批注框文本 Char"/>
    <w:basedOn w:val="8"/>
    <w:link w:val="3"/>
    <w:semiHidden/>
    <w:qFormat/>
    <w:uiPriority w:val="99"/>
    <w:rPr>
      <w:kern w:val="2"/>
      <w:sz w:val="18"/>
      <w:szCs w:val="18"/>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D6B5D2-2D81-41F8-A9B0-C872DF18D18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316</Words>
  <Characters>1803</Characters>
  <Lines>15</Lines>
  <Paragraphs>4</Paragraphs>
  <TotalTime>4</TotalTime>
  <ScaleCrop>false</ScaleCrop>
  <LinksUpToDate>false</LinksUpToDate>
  <CharactersWithSpaces>2115</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2020-07-22T02:54:00Z</dcterms:created>
  <dc:creator>Cooper</dc:creator>
  <cp:lastModifiedBy>孟祥辉</cp:lastModifiedBy>
  <cp:lastPrinted>2020-08-19T08:41:40Z</cp:lastPrinted>
  <dcterms:modified xsi:type="dcterms:W3CDTF">2020-08-19T08:42:37Z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