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768" w:rsidRDefault="00EF7D5F" w:rsidP="00EF7D5F">
      <w:pPr>
        <w:spacing w:after="180"/>
        <w:jc w:val="center"/>
        <w:rPr>
          <w:rFonts w:ascii="宋体" w:eastAsia="宋体" w:hAnsi="宋体"/>
          <w:b/>
          <w:color w:val="000000"/>
          <w:sz w:val="18"/>
        </w:rPr>
      </w:pPr>
      <w:r>
        <w:rPr>
          <w:rFonts w:ascii="宋体" w:eastAsia="宋体" w:hAnsi="宋体"/>
          <w:b/>
          <w:color w:val="000000"/>
          <w:sz w:val="18"/>
        </w:rPr>
        <w:t>北京大学第一医院医务处移动核酸检测方舱采购院内论证公告</w:t>
      </w:r>
    </w:p>
    <w:p w:rsidR="00EF7D5F" w:rsidRDefault="00EF7D5F" w:rsidP="00EF7D5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1.论证简介</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1.1项目名称：北京大学第一医院医务处移动核酸检测方舱采购</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1.2采购论证编号：2020-医疗-lz-068</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1.3使用科室：北京大学第一医院医务处</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1.4采购论证性质：院内论证</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1.5资金来源：自筹经费</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F7D5F" w:rsidRPr="00EF7D5F" w:rsidRDefault="00EF7D5F" w:rsidP="00EF7D5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642"/>
        <w:gridCol w:w="2681"/>
      </w:tblGrid>
      <w:tr w:rsidR="00EF7D5F" w:rsidTr="00EF7D5F">
        <w:trPr>
          <w:trHeight w:val="270"/>
        </w:trPr>
        <w:tc>
          <w:tcPr>
            <w:tcW w:w="1991" w:type="pct"/>
            <w:shd w:val="clear" w:color="auto" w:fill="auto"/>
            <w:noWrap/>
            <w:vAlign w:val="center"/>
            <w:hideMark/>
          </w:tcPr>
          <w:p w:rsidR="00EF7D5F" w:rsidRDefault="00EF7D5F" w:rsidP="00EF7D5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93" w:type="pct"/>
            <w:shd w:val="clear" w:color="auto" w:fill="auto"/>
            <w:noWrap/>
            <w:vAlign w:val="center"/>
            <w:hideMark/>
          </w:tcPr>
          <w:p w:rsidR="00EF7D5F" w:rsidRDefault="00EF7D5F" w:rsidP="00EF7D5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15" w:type="pct"/>
            <w:shd w:val="clear" w:color="auto" w:fill="auto"/>
            <w:noWrap/>
            <w:vAlign w:val="center"/>
            <w:hideMark/>
          </w:tcPr>
          <w:p w:rsidR="00EF7D5F" w:rsidRDefault="00EF7D5F" w:rsidP="00EF7D5F">
            <w:pPr>
              <w:jc w:val="center"/>
              <w:rPr>
                <w:color w:val="000000"/>
                <w:sz w:val="18"/>
                <w:szCs w:val="18"/>
              </w:rPr>
            </w:pPr>
            <w:r>
              <w:rPr>
                <w:rFonts w:hint="eastAsia"/>
                <w:color w:val="000000"/>
                <w:sz w:val="18"/>
                <w:szCs w:val="18"/>
              </w:rPr>
              <w:t>备注</w:t>
            </w:r>
          </w:p>
        </w:tc>
      </w:tr>
      <w:tr w:rsidR="00EF7D5F" w:rsidTr="00EF7D5F">
        <w:trPr>
          <w:trHeight w:val="270"/>
        </w:trPr>
        <w:tc>
          <w:tcPr>
            <w:tcW w:w="1991" w:type="pct"/>
            <w:shd w:val="clear" w:color="auto" w:fill="auto"/>
            <w:noWrap/>
            <w:vAlign w:val="center"/>
            <w:hideMark/>
          </w:tcPr>
          <w:p w:rsidR="00EF7D5F" w:rsidRDefault="00EF7D5F" w:rsidP="00EF7D5F">
            <w:pPr>
              <w:jc w:val="center"/>
              <w:rPr>
                <w:color w:val="000000"/>
                <w:sz w:val="18"/>
                <w:szCs w:val="18"/>
              </w:rPr>
            </w:pPr>
            <w:r>
              <w:rPr>
                <w:rFonts w:hint="eastAsia"/>
                <w:color w:val="000000"/>
                <w:sz w:val="18"/>
                <w:szCs w:val="18"/>
              </w:rPr>
              <w:t>移动核酸检测方舱</w:t>
            </w:r>
          </w:p>
        </w:tc>
        <w:tc>
          <w:tcPr>
            <w:tcW w:w="1493" w:type="pct"/>
            <w:shd w:val="clear" w:color="auto" w:fill="auto"/>
            <w:noWrap/>
            <w:vAlign w:val="center"/>
            <w:hideMark/>
          </w:tcPr>
          <w:p w:rsidR="00EF7D5F" w:rsidRDefault="00EF7D5F" w:rsidP="00EF7D5F">
            <w:pPr>
              <w:jc w:val="center"/>
              <w:rPr>
                <w:color w:val="000000"/>
                <w:sz w:val="18"/>
                <w:szCs w:val="18"/>
              </w:rPr>
            </w:pPr>
            <w:r>
              <w:rPr>
                <w:rFonts w:hint="eastAsia"/>
                <w:color w:val="000000"/>
                <w:sz w:val="18"/>
                <w:szCs w:val="18"/>
              </w:rPr>
              <w:t>1台</w:t>
            </w:r>
          </w:p>
        </w:tc>
        <w:tc>
          <w:tcPr>
            <w:tcW w:w="1515" w:type="pct"/>
            <w:shd w:val="clear" w:color="auto" w:fill="auto"/>
            <w:noWrap/>
            <w:vAlign w:val="center"/>
            <w:hideMark/>
          </w:tcPr>
          <w:p w:rsidR="00EF7D5F" w:rsidRDefault="00EF7D5F" w:rsidP="00EF7D5F">
            <w:pPr>
              <w:jc w:val="center"/>
              <w:rPr>
                <w:color w:val="000000"/>
                <w:sz w:val="18"/>
                <w:szCs w:val="18"/>
              </w:rPr>
            </w:pPr>
          </w:p>
        </w:tc>
      </w:tr>
    </w:tbl>
    <w:p w:rsidR="00EF7D5F" w:rsidRPr="00EF7D5F" w:rsidRDefault="00EF7D5F" w:rsidP="00EF7D5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F7D5F" w:rsidTr="00EF7D5F">
        <w:trPr>
          <w:trHeight w:val="270"/>
        </w:trPr>
        <w:tc>
          <w:tcPr>
            <w:tcW w:w="5000" w:type="pct"/>
            <w:shd w:val="clear" w:color="auto" w:fill="auto"/>
            <w:noWrap/>
            <w:vAlign w:val="center"/>
            <w:hideMark/>
          </w:tcPr>
          <w:p w:rsidR="00EF7D5F" w:rsidRDefault="00EF7D5F">
            <w:pPr>
              <w:widowControl/>
              <w:jc w:val="left"/>
              <w:rPr>
                <w:color w:val="000000"/>
                <w:sz w:val="18"/>
                <w:szCs w:val="18"/>
              </w:rPr>
            </w:pPr>
            <w:r>
              <w:rPr>
                <w:rFonts w:hint="eastAsia"/>
                <w:color w:val="000000"/>
                <w:sz w:val="18"/>
                <w:szCs w:val="18"/>
              </w:rPr>
              <w:t>1、登记及采样窗口为玻璃</w:t>
            </w:r>
          </w:p>
        </w:tc>
      </w:tr>
      <w:tr w:rsidR="00EF7D5F" w:rsidTr="00EF7D5F">
        <w:trPr>
          <w:trHeight w:val="270"/>
        </w:trPr>
        <w:tc>
          <w:tcPr>
            <w:tcW w:w="5000" w:type="pct"/>
            <w:shd w:val="clear" w:color="auto" w:fill="auto"/>
            <w:noWrap/>
            <w:vAlign w:val="center"/>
            <w:hideMark/>
          </w:tcPr>
          <w:p w:rsidR="00EF7D5F" w:rsidRDefault="00EF7D5F">
            <w:pPr>
              <w:rPr>
                <w:color w:val="000000"/>
                <w:sz w:val="18"/>
                <w:szCs w:val="18"/>
              </w:rPr>
            </w:pPr>
            <w:r>
              <w:rPr>
                <w:rFonts w:hint="eastAsia"/>
                <w:color w:val="000000"/>
                <w:sz w:val="18"/>
                <w:szCs w:val="18"/>
              </w:rPr>
              <w:t>2、具有温度调节功能</w:t>
            </w:r>
          </w:p>
        </w:tc>
      </w:tr>
      <w:tr w:rsidR="00EF7D5F" w:rsidTr="00EF7D5F">
        <w:trPr>
          <w:trHeight w:val="270"/>
        </w:trPr>
        <w:tc>
          <w:tcPr>
            <w:tcW w:w="5000" w:type="pct"/>
            <w:shd w:val="clear" w:color="auto" w:fill="auto"/>
            <w:noWrap/>
            <w:vAlign w:val="center"/>
            <w:hideMark/>
          </w:tcPr>
          <w:p w:rsidR="00EF7D5F" w:rsidRDefault="00EF7D5F">
            <w:pPr>
              <w:rPr>
                <w:color w:val="000000"/>
                <w:sz w:val="18"/>
                <w:szCs w:val="18"/>
              </w:rPr>
            </w:pPr>
            <w:r>
              <w:rPr>
                <w:rFonts w:hint="eastAsia"/>
                <w:color w:val="000000"/>
                <w:sz w:val="18"/>
                <w:szCs w:val="18"/>
              </w:rPr>
              <w:t>3、配备可消毒标本传递箱</w:t>
            </w:r>
          </w:p>
        </w:tc>
      </w:tr>
    </w:tbl>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2.对供应商基本要求：</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2.2 不接受联合体投标。</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3.供应商报名</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3.1供应商需在公示期满后第一个工作日，即2020-10-20到北京大学第一医院医学装备处报名。</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3.2报名时间：北京时间</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4.发放采购论证文件</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5.采购论证时间及地点</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6.2联系人：田乔、郭晨</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6.3联系电话：83572275、83572231</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6.4电子邮箱：bdyyyxzb@163.com</w:t>
      </w: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F7D5F" w:rsidRDefault="00EF7D5F" w:rsidP="00EF7D5F">
      <w:pPr>
        <w:spacing w:after="20"/>
        <w:jc w:val="left"/>
        <w:rPr>
          <w:rFonts w:ascii="宋体" w:eastAsia="宋体" w:hAnsi="宋体"/>
          <w:color w:val="000000"/>
          <w:sz w:val="18"/>
        </w:rPr>
      </w:pPr>
    </w:p>
    <w:p w:rsidR="00EF7D5F" w:rsidRDefault="00EF7D5F" w:rsidP="00EF7D5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F7D5F" w:rsidRPr="00EF7D5F" w:rsidRDefault="00EF7D5F" w:rsidP="00EF7D5F">
      <w:pPr>
        <w:spacing w:after="20"/>
        <w:jc w:val="left"/>
        <w:rPr>
          <w:rFonts w:ascii="宋体" w:eastAsia="宋体" w:hAnsi="宋体"/>
          <w:color w:val="000000"/>
          <w:sz w:val="18"/>
        </w:rPr>
      </w:pPr>
      <w:r>
        <w:rPr>
          <w:rFonts w:ascii="宋体" w:eastAsia="宋体" w:hAnsi="宋体"/>
          <w:color w:val="000000"/>
          <w:sz w:val="18"/>
        </w:rPr>
        <w:t xml:space="preserve">                                                                 2020-10-14</w:t>
      </w:r>
    </w:p>
    <w:p w:rsidR="00EF7D5F" w:rsidRPr="00EF7D5F" w:rsidRDefault="00EF7D5F" w:rsidP="00A66982">
      <w:pPr>
        <w:spacing w:after="180"/>
        <w:rPr>
          <w:rFonts w:ascii="宋体" w:eastAsia="宋体" w:hAnsi="宋体" w:hint="eastAsia"/>
          <w:b/>
          <w:color w:val="000000"/>
          <w:sz w:val="18"/>
        </w:rPr>
      </w:pPr>
      <w:bookmarkStart w:id="0" w:name="_GoBack"/>
      <w:bookmarkEnd w:id="0"/>
    </w:p>
    <w:sectPr w:rsidR="00EF7D5F" w:rsidRPr="00EF7D5F" w:rsidSect="00EF7D5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BB1" w:rsidRDefault="00C07BB1" w:rsidP="00A66982">
      <w:r>
        <w:separator/>
      </w:r>
    </w:p>
  </w:endnote>
  <w:endnote w:type="continuationSeparator" w:id="0">
    <w:p w:rsidR="00C07BB1" w:rsidRDefault="00C07BB1" w:rsidP="00A6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BB1" w:rsidRDefault="00C07BB1" w:rsidP="00A66982">
      <w:r>
        <w:separator/>
      </w:r>
    </w:p>
  </w:footnote>
  <w:footnote w:type="continuationSeparator" w:id="0">
    <w:p w:rsidR="00C07BB1" w:rsidRDefault="00C07BB1" w:rsidP="00A66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D5F"/>
    <w:rsid w:val="00A13768"/>
    <w:rsid w:val="00A66982"/>
    <w:rsid w:val="00C07BB1"/>
    <w:rsid w:val="00EF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80DAD"/>
  <w15:chartTrackingRefBased/>
  <w15:docId w15:val="{E9C39AE0-62DE-4F60-99C4-907BCB97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9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6982"/>
    <w:rPr>
      <w:sz w:val="18"/>
      <w:szCs w:val="18"/>
    </w:rPr>
  </w:style>
  <w:style w:type="paragraph" w:styleId="a5">
    <w:name w:val="footer"/>
    <w:basedOn w:val="a"/>
    <w:link w:val="a6"/>
    <w:uiPriority w:val="99"/>
    <w:unhideWhenUsed/>
    <w:rsid w:val="00A66982"/>
    <w:pPr>
      <w:tabs>
        <w:tab w:val="center" w:pos="4153"/>
        <w:tab w:val="right" w:pos="8306"/>
      </w:tabs>
      <w:snapToGrid w:val="0"/>
      <w:jc w:val="left"/>
    </w:pPr>
    <w:rPr>
      <w:sz w:val="18"/>
      <w:szCs w:val="18"/>
    </w:rPr>
  </w:style>
  <w:style w:type="character" w:customStyle="1" w:styleId="a6">
    <w:name w:val="页脚 字符"/>
    <w:basedOn w:val="a0"/>
    <w:link w:val="a5"/>
    <w:uiPriority w:val="99"/>
    <w:rsid w:val="00A669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51917">
      <w:bodyDiv w:val="1"/>
      <w:marLeft w:val="0"/>
      <w:marRight w:val="0"/>
      <w:marTop w:val="0"/>
      <w:marBottom w:val="0"/>
      <w:divBdr>
        <w:top w:val="none" w:sz="0" w:space="0" w:color="auto"/>
        <w:left w:val="none" w:sz="0" w:space="0" w:color="auto"/>
        <w:bottom w:val="none" w:sz="0" w:space="0" w:color="auto"/>
        <w:right w:val="none" w:sz="0" w:space="0" w:color="auto"/>
      </w:divBdr>
    </w:div>
    <w:div w:id="15854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913</Characters>
  <Application>Microsoft Office Word</Application>
  <DocSecurity>0</DocSecurity>
  <Lines>7</Lines>
  <Paragraphs>2</Paragraphs>
  <ScaleCrop>false</ScaleCrop>
  <Company>BDYY</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2020-10-14T08:26:00Z</dcterms:created>
  <dcterms:modified xsi:type="dcterms:W3CDTF">2020-10-14T08:27:00Z</dcterms:modified>
</cp:coreProperties>
</file>