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一次性宫腔组织弹力切除器</w:t>
      </w:r>
      <w:r>
        <w:rPr>
          <w:rFonts w:hint="eastAsia" w:ascii="宋体" w:hAnsi="宋体" w:eastAsia="宋体"/>
          <w:b/>
          <w:szCs w:val="21"/>
        </w:rPr>
        <w:t>”采购</w:t>
      </w:r>
      <w:r>
        <w:rPr>
          <w:rFonts w:ascii="宋体" w:hAnsi="宋体" w:eastAsia="宋体"/>
          <w:b/>
          <w:szCs w:val="21"/>
        </w:rPr>
        <w:t>论证公</w:t>
      </w:r>
      <w:bookmarkStart w:id="0" w:name="_GoBack"/>
      <w:bookmarkEnd w:id="0"/>
      <w:r>
        <w:rPr>
          <w:rFonts w:ascii="宋体" w:hAnsi="宋体" w:eastAsia="宋体"/>
          <w:b/>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一次性宫腔组织弹力切除器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79</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一次性宫腔组织弹力切除器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用于宫腔镜下切除组织；</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机械切除，切割过程不产生高温</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eastAsia="zh-CN"/>
              </w:rPr>
              <w:t>自带组织收集装置</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4EF2309"/>
    <w:rsid w:val="45162E18"/>
    <w:rsid w:val="45331138"/>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11</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2021-12-03T08:51:01Z</cp:lastPrinted>
  <dcterms:modified xsi:type="dcterms:W3CDTF">2021-12-03T08:51:59Z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86038DA75D7D494C933FE6CCB48A2AF8</vt:lpwstr>
  </property>
</Properties>
</file>