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B76DDF">
        <w:rPr>
          <w:rFonts w:ascii="宋体" w:eastAsia="宋体" w:hAnsi="宋体" w:hint="eastAsia"/>
          <w:b/>
          <w:color w:val="000000"/>
          <w:sz w:val="18"/>
        </w:rPr>
        <w:t>皮肤性病科病人监护仪</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76DDF" w:rsidRPr="00B76DDF">
        <w:rPr>
          <w:rFonts w:ascii="宋体" w:eastAsia="宋体" w:hAnsi="宋体" w:hint="eastAsia"/>
          <w:color w:val="000000"/>
          <w:sz w:val="18"/>
        </w:rPr>
        <w:t>皮肤性病科病人监护仪</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2021-</w:t>
      </w:r>
      <w:r w:rsidR="00F87A09">
        <w:rPr>
          <w:rFonts w:ascii="宋体" w:eastAsia="宋体" w:hAnsi="宋体" w:hint="eastAsia"/>
          <w:color w:val="000000"/>
          <w:sz w:val="18"/>
        </w:rPr>
        <w:t>科研-lz-1</w:t>
      </w:r>
      <w:r w:rsidR="00ED049C">
        <w:rPr>
          <w:rFonts w:ascii="宋体" w:eastAsia="宋体" w:hAnsi="宋体"/>
          <w:color w:val="000000"/>
          <w:sz w:val="18"/>
        </w:rPr>
        <w:t>25</w:t>
      </w:r>
    </w:p>
    <w:p w:rsidR="00B76DDF"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76DDF" w:rsidRPr="00B76DDF">
        <w:rPr>
          <w:rFonts w:ascii="宋体" w:eastAsia="宋体" w:hAnsi="宋体" w:hint="eastAsia"/>
          <w:color w:val="000000"/>
          <w:sz w:val="18"/>
        </w:rPr>
        <w:t>皮肤性病科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F87A09">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B76DDF">
            <w:pPr>
              <w:jc w:val="center"/>
              <w:rPr>
                <w:color w:val="000000"/>
                <w:sz w:val="18"/>
                <w:szCs w:val="18"/>
              </w:rPr>
            </w:pPr>
            <w:r>
              <w:rPr>
                <w:rFonts w:ascii="宋体" w:eastAsia="宋体" w:hAnsi="宋体" w:hint="eastAsia"/>
                <w:color w:val="000000"/>
                <w:sz w:val="18"/>
              </w:rPr>
              <w:t>病人监护仪</w:t>
            </w:r>
          </w:p>
        </w:tc>
        <w:tc>
          <w:tcPr>
            <w:tcW w:w="2217" w:type="dxa"/>
            <w:shd w:val="clear" w:color="auto" w:fill="auto"/>
            <w:noWrap/>
            <w:vAlign w:val="center"/>
          </w:tcPr>
          <w:p w:rsidR="002E1A71" w:rsidRDefault="00B36782">
            <w:pPr>
              <w:jc w:val="center"/>
              <w:rPr>
                <w:color w:val="000000"/>
                <w:sz w:val="18"/>
                <w:szCs w:val="18"/>
              </w:rPr>
            </w:pPr>
            <w:r>
              <w:rPr>
                <w:sz w:val="18"/>
                <w:szCs w:val="18"/>
              </w:rPr>
              <w:t>2</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ED049C">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ED049C">
              <w:rPr>
                <w:rFonts w:ascii="宋体" w:eastAsia="宋体" w:hAnsi="宋体" w:hint="eastAsia"/>
                <w:sz w:val="18"/>
                <w:szCs w:val="18"/>
              </w:rPr>
              <w:t>可监测心电、呼吸、血氧、脉搏、血压和体温</w:t>
            </w:r>
          </w:p>
        </w:tc>
      </w:tr>
      <w:tr w:rsidR="002E1A71" w:rsidTr="00F87A09">
        <w:trPr>
          <w:trHeight w:val="437"/>
        </w:trPr>
        <w:tc>
          <w:tcPr>
            <w:tcW w:w="5000" w:type="pct"/>
            <w:noWrap/>
          </w:tcPr>
          <w:p w:rsidR="00952EAB" w:rsidRPr="00E4135B" w:rsidRDefault="00605530" w:rsidP="00ED049C">
            <w:pPr>
              <w:rPr>
                <w:rFonts w:ascii="宋体" w:eastAsia="宋体" w:hAnsi="宋体"/>
                <w:color w:val="000000"/>
                <w:sz w:val="18"/>
                <w:szCs w:val="18"/>
              </w:rPr>
            </w:pPr>
            <w:r w:rsidRPr="00E4135B">
              <w:rPr>
                <w:rFonts w:ascii="宋体" w:eastAsia="宋体" w:hAnsi="宋体" w:hint="eastAsia"/>
                <w:color w:val="000000"/>
                <w:sz w:val="18"/>
                <w:szCs w:val="18"/>
              </w:rPr>
              <w:t>2、</w:t>
            </w:r>
            <w:r w:rsidR="00ED049C">
              <w:rPr>
                <w:rFonts w:ascii="宋体" w:eastAsia="宋体" w:hAnsi="宋体" w:hint="eastAsia"/>
                <w:color w:val="000000"/>
                <w:sz w:val="18"/>
                <w:szCs w:val="18"/>
              </w:rPr>
              <w:t>彩色显示屏，尺寸≥1</w:t>
            </w:r>
            <w:r w:rsidR="00ED049C">
              <w:rPr>
                <w:rFonts w:ascii="宋体" w:eastAsia="宋体" w:hAnsi="宋体"/>
                <w:color w:val="000000"/>
                <w:sz w:val="18"/>
                <w:szCs w:val="18"/>
              </w:rPr>
              <w:t>0</w:t>
            </w:r>
            <w:r w:rsidR="00ED049C">
              <w:rPr>
                <w:rFonts w:ascii="宋体" w:eastAsia="宋体" w:hAnsi="宋体" w:hint="eastAsia"/>
                <w:color w:val="000000"/>
                <w:sz w:val="18"/>
                <w:szCs w:val="18"/>
              </w:rPr>
              <w:t>寸</w:t>
            </w:r>
          </w:p>
        </w:tc>
      </w:tr>
      <w:tr w:rsidR="00F87A09" w:rsidTr="00F87A09">
        <w:trPr>
          <w:trHeight w:val="437"/>
        </w:trPr>
        <w:tc>
          <w:tcPr>
            <w:tcW w:w="5000" w:type="pct"/>
            <w:noWrap/>
          </w:tcPr>
          <w:p w:rsidR="00F87A09" w:rsidRPr="00E4135B" w:rsidRDefault="00F87A09" w:rsidP="00ED049C">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ED049C">
              <w:rPr>
                <w:rFonts w:ascii="宋体" w:eastAsia="宋体" w:hAnsi="宋体" w:hint="eastAsia"/>
                <w:color w:val="000000"/>
                <w:sz w:val="18"/>
                <w:szCs w:val="18"/>
              </w:rPr>
              <w:t>具有报警功能</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ED049C">
        <w:rPr>
          <w:rFonts w:ascii="宋体" w:eastAsia="宋体" w:hAnsi="宋体"/>
          <w:color w:val="000000"/>
          <w:sz w:val="18"/>
        </w:rPr>
        <w:t>1</w:t>
      </w:r>
      <w:r>
        <w:rPr>
          <w:rFonts w:ascii="宋体" w:eastAsia="宋体" w:hAnsi="宋体"/>
          <w:color w:val="000000"/>
          <w:sz w:val="18"/>
        </w:rPr>
        <w:t>/</w:t>
      </w:r>
      <w:r w:rsidR="008E35FF">
        <w:rPr>
          <w:rFonts w:ascii="宋体" w:eastAsia="宋体" w:hAnsi="宋体" w:hint="eastAsia"/>
          <w:color w:val="000000"/>
          <w:sz w:val="18"/>
        </w:rPr>
        <w:t>11</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8E35FF">
        <w:rPr>
          <w:rFonts w:ascii="宋体" w:eastAsia="宋体" w:hAnsi="宋体" w:hint="eastAsia"/>
          <w:color w:val="000000"/>
          <w:sz w:val="18"/>
        </w:rPr>
        <w:t>2</w:t>
      </w:r>
      <w:r>
        <w:rPr>
          <w:rFonts w:ascii="宋体" w:eastAsia="宋体" w:hAnsi="宋体" w:hint="eastAsia"/>
          <w:color w:val="000000"/>
          <w:sz w:val="18"/>
        </w:rPr>
        <w:t>年</w:t>
      </w:r>
      <w:r w:rsidR="009E29A2">
        <w:rPr>
          <w:rFonts w:ascii="宋体" w:eastAsia="宋体" w:hAnsi="宋体"/>
          <w:color w:val="000000"/>
          <w:sz w:val="18"/>
        </w:rPr>
        <w:t>1</w:t>
      </w:r>
      <w:r>
        <w:rPr>
          <w:rFonts w:ascii="宋体" w:eastAsia="宋体" w:hAnsi="宋体" w:hint="eastAsia"/>
          <w:color w:val="000000"/>
          <w:sz w:val="18"/>
        </w:rPr>
        <w:t>月</w:t>
      </w:r>
      <w:r w:rsidR="008E35FF">
        <w:rPr>
          <w:rFonts w:ascii="宋体" w:eastAsia="宋体" w:hAnsi="宋体" w:hint="eastAsia"/>
          <w:color w:val="000000"/>
          <w:sz w:val="18"/>
        </w:rPr>
        <w:t>4</w:t>
      </w:r>
      <w:bookmarkStart w:id="0" w:name="_GoBack"/>
      <w:bookmarkEnd w:id="0"/>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CA" w:rsidRDefault="009B11CA" w:rsidP="00250272">
      <w:r>
        <w:separator/>
      </w:r>
    </w:p>
  </w:endnote>
  <w:endnote w:type="continuationSeparator" w:id="0">
    <w:p w:rsidR="009B11CA" w:rsidRDefault="009B11CA"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CA" w:rsidRDefault="009B11CA" w:rsidP="00250272">
      <w:r>
        <w:separator/>
      </w:r>
    </w:p>
  </w:footnote>
  <w:footnote w:type="continuationSeparator" w:id="0">
    <w:p w:rsidR="009B11CA" w:rsidRDefault="009B11CA"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4B6910"/>
    <w:rsid w:val="00504A29"/>
    <w:rsid w:val="00510F78"/>
    <w:rsid w:val="00535838"/>
    <w:rsid w:val="00537D4F"/>
    <w:rsid w:val="0056288E"/>
    <w:rsid w:val="00605530"/>
    <w:rsid w:val="00655B76"/>
    <w:rsid w:val="00697701"/>
    <w:rsid w:val="007312EB"/>
    <w:rsid w:val="007F27D8"/>
    <w:rsid w:val="008535EB"/>
    <w:rsid w:val="00896DBE"/>
    <w:rsid w:val="008B5204"/>
    <w:rsid w:val="008B7581"/>
    <w:rsid w:val="008E35FF"/>
    <w:rsid w:val="008F4E86"/>
    <w:rsid w:val="00903309"/>
    <w:rsid w:val="00952EAB"/>
    <w:rsid w:val="00953C7B"/>
    <w:rsid w:val="00974F2A"/>
    <w:rsid w:val="009952C1"/>
    <w:rsid w:val="009B11CA"/>
    <w:rsid w:val="009D5665"/>
    <w:rsid w:val="009E29A2"/>
    <w:rsid w:val="00AB42E9"/>
    <w:rsid w:val="00B063FA"/>
    <w:rsid w:val="00B36782"/>
    <w:rsid w:val="00B73F43"/>
    <w:rsid w:val="00B76DDF"/>
    <w:rsid w:val="00BB2D0B"/>
    <w:rsid w:val="00C41F6E"/>
    <w:rsid w:val="00C81FFE"/>
    <w:rsid w:val="00C86897"/>
    <w:rsid w:val="00D32B91"/>
    <w:rsid w:val="00D33820"/>
    <w:rsid w:val="00D4617A"/>
    <w:rsid w:val="00DC1070"/>
    <w:rsid w:val="00DD293A"/>
    <w:rsid w:val="00E4135B"/>
    <w:rsid w:val="00ED049C"/>
    <w:rsid w:val="00F41A7A"/>
    <w:rsid w:val="00F734C6"/>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D581B"/>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5</cp:revision>
  <cp:lastPrinted>2022-01-04T00:21:00Z</cp:lastPrinted>
  <dcterms:created xsi:type="dcterms:W3CDTF">2021-12-30T03:04:00Z</dcterms:created>
  <dcterms:modified xsi:type="dcterms:W3CDTF">2022-01-04T00:21:00Z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