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both"/>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自稳型颈椎前路椎间融合固定系统</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bookmarkStart w:id="0" w:name="_GoBack"/>
      <w:r>
        <w:rPr>
          <w:rFonts w:hint="eastAsia" w:ascii="宋体" w:hAnsi="宋体" w:eastAsia="宋体"/>
          <w:b/>
          <w:bCs w:val="0"/>
          <w:szCs w:val="21"/>
          <w:lang w:val="en-US" w:eastAsia="zh-CN"/>
        </w:rPr>
        <w:t>自稳型颈椎前路椎间融合固定系统</w:t>
      </w:r>
      <w:bookmarkEnd w:id="0"/>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b/>
          <w:bCs/>
          <w:szCs w:val="21"/>
          <w:lang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lang w:val="en-US" w:eastAsia="zh-CN"/>
        </w:rPr>
        <w:t>2022-耗材-LZ-0</w:t>
      </w:r>
      <w:r>
        <w:rPr>
          <w:rFonts w:hint="default" w:ascii="宋体" w:hAnsi="宋体" w:eastAsia="宋体"/>
          <w:szCs w:val="21"/>
          <w:lang w:eastAsia="zh-CN"/>
        </w:rPr>
        <w:t>62</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val="en-US" w:eastAsia="zh-CN"/>
        </w:rPr>
        <w:t>骨科</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1.4采购论证性质：</w:t>
      </w:r>
      <w:r>
        <w:rPr>
          <w:rFonts w:hint="eastAsia" w:ascii="宋体" w:hAnsi="宋体" w:eastAsia="宋体"/>
          <w:szCs w:val="21"/>
          <w:lang w:val="en-US" w:eastAsia="zh-CN"/>
        </w:rPr>
        <w:t>自行采购——院内论证</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1.5资金来源：</w:t>
      </w:r>
      <w:r>
        <w:rPr>
          <w:rFonts w:hint="eastAsia" w:ascii="宋体" w:hAnsi="宋体" w:eastAsia="宋体"/>
          <w:szCs w:val="21"/>
          <w:lang w:val="en-US" w:eastAsia="zh-CN"/>
        </w:rPr>
        <w:t>医疗</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386"/>
        <w:gridCol w:w="5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3386"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506" w:type="dxa"/>
            <w:vAlign w:val="center"/>
          </w:tcPr>
          <w:p>
            <w:pPr>
              <w:pStyle w:val="6"/>
              <w:keepNext w:val="0"/>
              <w:keepLines w:val="0"/>
              <w:numPr>
                <w:ilvl w:val="0"/>
                <w:numId w:val="0"/>
              </w:numPr>
              <w:suppressLineNumbers w:val="0"/>
              <w:spacing w:before="0" w:beforeAutospacing="0" w:after="0" w:afterAutospacing="0"/>
              <w:ind w:left="0" w:leftChars="0" w:right="0"/>
              <w:jc w:val="center"/>
              <w:rPr>
                <w:rFonts w:hint="eastAsia" w:ascii="宋体" w:hAnsi="宋体" w:eastAsia="宋体" w:cs="宋体"/>
                <w:szCs w:val="21"/>
                <w:lang w:eastAsia="zh-CN"/>
              </w:rPr>
            </w:pPr>
            <w:r>
              <w:rPr>
                <w:rFonts w:hint="eastAsia" w:ascii="宋体" w:hAnsi="宋体" w:eastAsia="宋体" w:cs="宋体"/>
                <w:szCs w:val="21"/>
              </w:rPr>
              <w:t>主要</w:t>
            </w:r>
            <w:r>
              <w:rPr>
                <w:rFonts w:hint="default"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suppressLineNumbers w:val="0"/>
              <w:spacing w:before="0" w:beforeAutospacing="0" w:after="0" w:afterAutospacing="0"/>
              <w:ind w:left="0" w:right="0"/>
              <w:jc w:val="center"/>
              <w:rPr>
                <w:rFonts w:hint="default"/>
              </w:rPr>
            </w:pPr>
            <w:r>
              <w:rPr>
                <w:rFonts w:hint="default"/>
              </w:rPr>
              <w:t>1</w:t>
            </w:r>
          </w:p>
        </w:tc>
        <w:tc>
          <w:tcPr>
            <w:tcW w:w="3386" w:type="dxa"/>
            <w:vAlign w:val="center"/>
          </w:tcPr>
          <w:p>
            <w:pPr>
              <w:keepNext w:val="0"/>
              <w:keepLines w:val="0"/>
              <w:suppressLineNumbers w:val="0"/>
              <w:spacing w:before="0" w:beforeAutospacing="0" w:after="0" w:afterAutospacing="0"/>
              <w:ind w:left="0" w:right="0"/>
              <w:jc w:val="center"/>
              <w:rPr>
                <w:rFonts w:hint="default"/>
              </w:rPr>
            </w:pPr>
            <w:r>
              <w:rPr>
                <w:rFonts w:hint="default"/>
              </w:rPr>
              <w:t>自稳型颈椎前路椎间融合固定系统</w:t>
            </w:r>
          </w:p>
        </w:tc>
        <w:tc>
          <w:tcPr>
            <w:tcW w:w="5506" w:type="dxa"/>
            <w:vAlign w:val="center"/>
          </w:tcPr>
          <w:p>
            <w:pPr>
              <w:keepNext w:val="0"/>
              <w:keepLines w:val="0"/>
              <w:suppressLineNumbers w:val="0"/>
              <w:spacing w:before="0" w:beforeAutospacing="0" w:after="0" w:afterAutospacing="0"/>
              <w:ind w:left="0" w:right="0"/>
              <w:jc w:val="left"/>
              <w:rPr>
                <w:rFonts w:hint="eastAsia"/>
              </w:rPr>
            </w:pPr>
            <w:r>
              <w:rPr>
                <w:rFonts w:hint="eastAsia"/>
              </w:rPr>
              <w:t>1.单独用颈椎融合器系统，主要部件包括颈椎自稳融合器</w:t>
            </w:r>
          </w:p>
          <w:p>
            <w:pPr>
              <w:keepNext w:val="0"/>
              <w:keepLines w:val="0"/>
              <w:suppressLineNumbers w:val="0"/>
              <w:spacing w:before="0" w:beforeAutospacing="0" w:after="0" w:afterAutospacing="0"/>
              <w:ind w:left="0" w:right="0"/>
              <w:jc w:val="left"/>
              <w:rPr>
                <w:rFonts w:hint="default"/>
              </w:rPr>
            </w:pPr>
            <w:r>
              <w:rPr>
                <w:rFonts w:hint="eastAsia"/>
              </w:rPr>
              <w:t>2.用于颈椎前路内固定，开放手术</w:t>
            </w:r>
          </w:p>
        </w:tc>
      </w:tr>
    </w:tbl>
    <w:p>
      <w:pPr>
        <w:spacing w:after="20"/>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2.3 必须</w:t>
      </w:r>
      <w:r>
        <w:rPr>
          <w:rFonts w:hint="eastAsia" w:ascii="宋体" w:hAnsi="宋体" w:eastAsia="宋体"/>
          <w:color w:val="FF0000"/>
          <w:szCs w:val="21"/>
        </w:rPr>
        <w:t>通过易普优采平台</w:t>
      </w:r>
      <w:r>
        <w:rPr>
          <w:rFonts w:hint="eastAsia" w:ascii="宋体" w:hAnsi="宋体" w:eastAsia="宋体"/>
          <w:szCs w:val="21"/>
        </w:rPr>
        <w:t>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ind w:firstLine="420" w:firstLineChars="0"/>
        <w:jc w:val="left"/>
        <w:rPr>
          <w:rFonts w:hint="eastAsia" w:ascii="宋体" w:hAnsi="宋体" w:eastAsia="宋体"/>
          <w:szCs w:val="21"/>
        </w:rPr>
      </w:pPr>
      <w:r>
        <w:rPr>
          <w:rFonts w:hint="eastAsia" w:ascii="宋体" w:hAnsi="宋体" w:eastAsia="宋体"/>
          <w:szCs w:val="21"/>
        </w:rPr>
        <w:t>3.1 供应商需在</w:t>
      </w:r>
      <w:r>
        <w:rPr>
          <w:rFonts w:ascii="微软雅黑" w:hAnsi="微软雅黑" w:eastAsia="微软雅黑" w:cs="微软雅黑"/>
          <w:color w:val="FF0000"/>
          <w:spacing w:val="3"/>
          <w:sz w:val="22"/>
          <w:szCs w:val="22"/>
          <w:highlight w:val="none"/>
          <w:u w:val="single" w:color="auto"/>
        </w:rPr>
        <w:t xml:space="preserve"> 2022年 8月 8日 16时</w:t>
      </w:r>
      <w:r>
        <w:rPr>
          <w:rFonts w:hint="eastAsia" w:ascii="宋体" w:hAnsi="宋体" w:eastAsia="宋体"/>
          <w:szCs w:val="21"/>
        </w:rPr>
        <w:t>前到易普优采平台报名</w:t>
      </w:r>
      <w:r>
        <w:rPr>
          <w:rFonts w:hint="eastAsia" w:ascii="宋体" w:hAnsi="宋体" w:eastAsia="宋体"/>
          <w:color w:val="000000"/>
          <w:sz w:val="18"/>
        </w:rPr>
        <w:t>。</w:t>
      </w:r>
      <w:r>
        <w:rPr>
          <w:rFonts w:hint="eastAsia" w:ascii="宋体" w:hAnsi="宋体" w:eastAsia="宋体"/>
          <w:szCs w:val="21"/>
        </w:rPr>
        <w:t>易普优采平台注册链接：</w:t>
      </w:r>
      <w:r>
        <w:rPr>
          <w:rFonts w:hint="eastAsia" w:ascii="宋体" w:hAnsi="宋体" w:eastAsia="宋体"/>
          <w:szCs w:val="21"/>
        </w:rPr>
        <w:fldChar w:fldCharType="begin"/>
      </w:r>
      <w:r>
        <w:rPr>
          <w:rFonts w:hint="eastAsia" w:ascii="宋体" w:hAnsi="宋体" w:eastAsia="宋体"/>
          <w:szCs w:val="21"/>
        </w:rPr>
        <w:instrText xml:space="preserve"> HYPERLINK "https://ecp.vhepro.com" </w:instrText>
      </w:r>
      <w:r>
        <w:rPr>
          <w:rFonts w:hint="eastAsia" w:ascii="宋体" w:hAnsi="宋体" w:eastAsia="宋体"/>
          <w:szCs w:val="21"/>
        </w:rPr>
        <w:fldChar w:fldCharType="separate"/>
      </w:r>
      <w:r>
        <w:rPr>
          <w:rFonts w:hint="eastAsia" w:ascii="宋体" w:hAnsi="宋体" w:eastAsia="宋体"/>
          <w:szCs w:val="21"/>
        </w:rPr>
        <w:t>https://ecp.vhepro.com</w:t>
      </w:r>
      <w:r>
        <w:rPr>
          <w:rFonts w:hint="eastAsia" w:ascii="宋体" w:hAnsi="宋体" w:eastAsia="宋体"/>
          <w:szCs w:val="21"/>
        </w:rPr>
        <w:fldChar w:fldCharType="end"/>
      </w:r>
      <w:r>
        <w:rPr>
          <w:rFonts w:hint="eastAsia" w:ascii="宋体" w:hAnsi="宋体" w:eastAsia="宋体"/>
          <w:szCs w:val="21"/>
        </w:rPr>
        <w:t>。</w:t>
      </w:r>
      <w:r>
        <w:rPr>
          <w:rFonts w:hint="eastAsia" w:ascii="宋体" w:hAnsi="宋体" w:eastAsia="宋体"/>
          <w:color w:val="FF0000"/>
          <w:szCs w:val="21"/>
        </w:rPr>
        <w:t>请有报名意向的供应商务必看到公告后先去易普优采平台注册方可报名（注册审核时间一般在48小时内）。逾期报名无效。</w:t>
      </w:r>
    </w:p>
    <w:p>
      <w:pPr>
        <w:spacing w:after="20"/>
        <w:ind w:firstLine="420" w:firstLineChars="0"/>
        <w:jc w:val="left"/>
        <w:rPr>
          <w:rFonts w:hint="eastAsia" w:ascii="宋体" w:hAnsi="宋体" w:eastAsia="宋体"/>
          <w:szCs w:val="21"/>
        </w:rPr>
      </w:pPr>
      <w:r>
        <w:rPr>
          <w:rFonts w:hint="eastAsia" w:ascii="宋体" w:hAnsi="宋体" w:eastAsia="宋体"/>
          <w:szCs w:val="21"/>
        </w:rPr>
        <w:t xml:space="preserve">3.2 </w:t>
      </w:r>
      <w:r>
        <w:rPr>
          <w:rFonts w:hint="eastAsia" w:ascii="宋体" w:hAnsi="宋体" w:eastAsia="宋体"/>
          <w:color w:val="FF0000"/>
          <w:szCs w:val="21"/>
        </w:rPr>
        <w:t>在易普优采平台中</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3.3 资格预审资质要求请点击 北京大学第一医院——公众入口——科室介绍——职能处室——医学装备处——招投标专区，自行下载：北京大学第一医院医学装备处论证会资质证明文件要求（医用耗材类）</w:t>
      </w:r>
    </w:p>
    <w:p>
      <w:pPr>
        <w:spacing w:after="20"/>
        <w:rPr>
          <w:rFonts w:hint="default" w:ascii="宋体" w:hAnsi="宋体" w:eastAsia="宋体"/>
          <w:szCs w:val="21"/>
          <w:lang w:val="en-US" w:eastAsia="zh-CN"/>
        </w:rPr>
      </w:pPr>
      <w:r>
        <w:rPr>
          <w:rFonts w:hint="eastAsia" w:ascii="宋体" w:hAnsi="宋体" w:eastAsia="宋体"/>
          <w:szCs w:val="21"/>
        </w:rPr>
        <w:t>4.</w:t>
      </w:r>
      <w:r>
        <w:rPr>
          <w:rFonts w:hint="eastAsia" w:ascii="宋体" w:hAnsi="宋体" w:eastAsia="宋体"/>
          <w:color w:val="FF0000"/>
          <w:szCs w:val="21"/>
          <w:lang w:val="en-US" w:eastAsia="zh-CN"/>
        </w:rPr>
        <w:t>论证会通知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4.1通过资格预审的供应商，将收到资格预审通过通知。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color w:val="FF0000"/>
          <w:szCs w:val="21"/>
          <w:lang w:val="en-US" w:eastAsia="zh-CN"/>
        </w:rPr>
      </w:pPr>
      <w:r>
        <w:rPr>
          <w:rFonts w:hint="eastAsia" w:ascii="宋体" w:hAnsi="宋体" w:eastAsia="宋体"/>
          <w:color w:val="FF0000"/>
          <w:szCs w:val="21"/>
          <w:lang w:val="en-US" w:eastAsia="zh-CN"/>
        </w:rPr>
        <w:t>4.2 通过易普优采平台发放邀请公告，通知论证会相关事项</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lang w:val="en-US" w:eastAsia="zh-CN"/>
        </w:rPr>
        <w:t>4.3北京大学第一医院医学装备处</w:t>
      </w:r>
      <w:r>
        <w:rPr>
          <w:rFonts w:hint="eastAsia" w:ascii="宋体" w:hAnsi="宋体" w:eastAsia="宋体"/>
          <w:color w:val="FF0000"/>
          <w:szCs w:val="21"/>
          <w:lang w:val="en-US" w:eastAsia="zh-CN"/>
        </w:rPr>
        <w:t>同时会</w:t>
      </w:r>
      <w:r>
        <w:rPr>
          <w:rFonts w:hint="eastAsia" w:ascii="宋体" w:hAnsi="宋体" w:eastAsia="宋体"/>
          <w:szCs w:val="21"/>
          <w:lang w:val="en-US" w:eastAsia="zh-CN"/>
        </w:rPr>
        <w:t>以电话的形式通知供应商采购论证时间及地点。</w:t>
      </w:r>
    </w:p>
    <w:p>
      <w:pPr>
        <w:keepNext w:val="0"/>
        <w:keepLines w:val="0"/>
        <w:pageBreakBefore w:val="0"/>
        <w:widowControl w:val="0"/>
        <w:kinsoku/>
        <w:wordWrap/>
        <w:overflowPunct/>
        <w:topLinePunct w:val="0"/>
        <w:autoSpaceDE/>
        <w:autoSpaceDN/>
        <w:bidi w:val="0"/>
        <w:adjustRightInd/>
        <w:snapToGrid/>
        <w:spacing w:after="20" w:line="240" w:lineRule="auto"/>
        <w:ind w:right="0" w:rightChars="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5.1地址：北京市西城区西什库大街8号北京大学第一医院急诊楼二楼C2-21医学装备处耗材办公室。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5.2联系人及联系电话：  资质审核：</w:t>
      </w:r>
      <w:r>
        <w:rPr>
          <w:rFonts w:ascii="HYShuSongErKW" w:hAnsi="HYShuSongErKW" w:eastAsia="HYShuSongErKW" w:cs="HYShuSongErKW"/>
          <w:color w:val="000000"/>
          <w:sz w:val="20"/>
          <w:szCs w:val="20"/>
        </w:rPr>
        <w:t xml:space="preserve">冯月 83572275； 咨询：陆充 83575086 谭艳芬 83572637 </w:t>
      </w:r>
      <w:r>
        <w:rPr>
          <w:rFonts w:hint="eastAsia" w:ascii="宋体" w:hAnsi="宋体" w:eastAsia="宋体"/>
          <w:szCs w:val="21"/>
          <w:lang w:val="en-US" w:eastAsia="zh-CN"/>
        </w:rPr>
        <w:t>；</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5.3电子邮箱：HCGL5258@163.com</w:t>
      </w:r>
    </w:p>
    <w:p>
      <w:pPr>
        <w:spacing w:after="2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ind w:left="5040" w:leftChars="0" w:firstLine="420" w:firstLineChars="0"/>
        <w:jc w:val="center"/>
      </w:pPr>
      <w:r>
        <w:rPr>
          <w:rFonts w:hint="default" w:ascii="宋体" w:hAnsi="宋体" w:eastAsia="宋体"/>
          <w:color w:val="000000"/>
          <w:sz w:val="18"/>
          <w:lang w:eastAsia="zh-CN"/>
        </w:rPr>
        <w:t>2022</w:t>
      </w:r>
      <w:r>
        <w:rPr>
          <w:rFonts w:hint="eastAsia" w:ascii="宋体" w:hAnsi="宋体" w:eastAsia="宋体"/>
          <w:color w:val="000000"/>
          <w:sz w:val="18"/>
          <w:lang w:val="en-US" w:eastAsia="zh-CN"/>
        </w:rPr>
        <w:t>年</w:t>
      </w:r>
      <w:r>
        <w:rPr>
          <w:rFonts w:hint="default" w:ascii="宋体" w:hAnsi="宋体" w:eastAsia="宋体"/>
          <w:color w:val="000000"/>
          <w:sz w:val="18"/>
          <w:lang w:eastAsia="zh-CN"/>
        </w:rPr>
        <w:t>8</w:t>
      </w:r>
      <w:r>
        <w:rPr>
          <w:rFonts w:hint="eastAsia" w:ascii="宋体" w:hAnsi="宋体" w:eastAsia="宋体"/>
          <w:color w:val="000000"/>
          <w:sz w:val="18"/>
          <w:lang w:val="en-US" w:eastAsia="zh-CN"/>
        </w:rPr>
        <w:t>月</w:t>
      </w:r>
      <w:r>
        <w:rPr>
          <w:rFonts w:hint="default" w:ascii="宋体" w:hAnsi="宋体" w:eastAsia="宋体"/>
          <w:color w:val="000000"/>
          <w:sz w:val="18"/>
          <w:lang w:eastAsia="zh-CN"/>
        </w:rPr>
        <w:t>1</w:t>
      </w:r>
      <w:r>
        <w:rPr>
          <w:rFonts w:hint="eastAsia" w:ascii="宋体" w:hAnsi="宋体" w:eastAsia="宋体"/>
          <w:color w:val="000000"/>
          <w:sz w:val="18"/>
          <w:lang w:val="en-US" w:eastAsia="zh-CN"/>
        </w:rPr>
        <w:t xml:space="preserve"> 日</w:t>
      </w:r>
      <w:r>
        <w:rPr>
          <w:rFonts w:hint="eastAsia" w:ascii="宋体" w:hAnsi="宋体" w:eastAsia="宋体"/>
          <w:szCs w:val="21"/>
        </w:rPr>
        <w:t xml:space="preserve">                                                                    </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YShuSongErKW">
    <w:altName w:val="宋体"/>
    <w:panose1 w:val="00020600040101010101"/>
    <w:charset w:val="86"/>
    <w:family w:val="auto"/>
    <w:pitch w:val="default"/>
    <w:sig w:usb0="00000000" w:usb1="00000000"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M2JmMjQ3YzBlMjdhYjgzNjA2MjNlYjM2MWYzZTQifQ=="/>
  </w:docVars>
  <w:rsids>
    <w:rsidRoot w:val="BE66D9E2"/>
    <w:rsid w:val="035D2DC4"/>
    <w:rsid w:val="05346567"/>
    <w:rsid w:val="2E28383A"/>
    <w:rsid w:val="3C32093B"/>
    <w:rsid w:val="4030659D"/>
    <w:rsid w:val="49B055DA"/>
    <w:rsid w:val="4F9376D6"/>
    <w:rsid w:val="53C73A44"/>
    <w:rsid w:val="57CDD2A1"/>
    <w:rsid w:val="5877170F"/>
    <w:rsid w:val="6C9E1478"/>
    <w:rsid w:val="6F236A76"/>
    <w:rsid w:val="7B4B16B7"/>
    <w:rsid w:val="7E6A5888"/>
    <w:rsid w:val="7FFE83E3"/>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
    <w:name w:val="Hyperlink"/>
    <w:basedOn w:val="4"/>
    <w:qFormat/>
    <w:uiPriority w:val="0"/>
    <w:rPr>
      <w:color w:val="0563C1" w:themeColor="hyperlink"/>
      <w:u w:val="single"/>
      <w14:textFill>
        <w14:solidFill>
          <w14:schemeClr w14:val="hlink"/>
        </w14:solidFill>
      </w14:textFill>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848</Words>
  <Characters>996</Characters>
  <Lines>1</Lines>
  <Paragraphs>1</Paragraphs>
  <TotalTime>3</TotalTime>
  <ScaleCrop>false</ScaleCrop>
  <LinksUpToDate>false</LinksUpToDate>
  <CharactersWithSpaces>1147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2021-12-22T08:24:00Z</dcterms:created>
  <dc:creator>olivia</dc:creator>
  <cp:lastModifiedBy>DCC</cp:lastModifiedBy>
  <dcterms:modified xsi:type="dcterms:W3CDTF">2022-08-01T07:45:54Z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0A83E486FD674D27AD9394960774369D</vt:lpwstr>
  </property>
</Properties>
</file>