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“生殖道感染病原体核酸检测试剂盒 ”采购</w:t>
      </w:r>
      <w:r>
        <w:rPr>
          <w:rFonts w:ascii="宋体" w:hAnsi="宋体" w:eastAsia="宋体"/>
          <w:b/>
          <w:szCs w:val="21"/>
        </w:rPr>
        <w:t>论证公告</w:t>
      </w:r>
    </w:p>
    <w:p>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bookmarkStart w:id="0" w:name="_GoBack"/>
      <w:r>
        <w:rPr>
          <w:rFonts w:hint="eastAsia" w:ascii="宋体" w:hAnsi="宋体" w:eastAsia="宋体"/>
          <w:b/>
          <w:bCs w:val="0"/>
          <w:szCs w:val="21"/>
        </w:rPr>
        <w:t>生殖道感染病原体核酸检测试剂盒</w:t>
      </w:r>
      <w:bookmarkEnd w:id="0"/>
      <w:r>
        <w:rPr>
          <w:rFonts w:hint="eastAsia" w:ascii="宋体" w:hAnsi="宋体" w:eastAsia="宋体"/>
          <w:b/>
          <w:bCs w:val="0"/>
          <w:szCs w:val="21"/>
        </w:rPr>
        <w:t xml:space="preserve"> ”</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2022-试剂-lz-015</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b/>
          <w:bCs/>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妇产科</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1.4采购论证性质：院内论</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1.5资金来源：自筹经费</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224"/>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00"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2224"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474" w:type="dxa"/>
            <w:vAlign w:val="center"/>
          </w:tcPr>
          <w:p>
            <w:pPr>
              <w:pStyle w:val="26"/>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6" w:hRule="atLeast"/>
        </w:trPr>
        <w:tc>
          <w:tcPr>
            <w:tcW w:w="60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2224"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rPr>
              <w:t>生殖道感染病原体核酸检测试剂盒</w:t>
            </w:r>
          </w:p>
        </w:tc>
        <w:tc>
          <w:tcPr>
            <w:tcW w:w="6474" w:type="dxa"/>
          </w:tcPr>
          <w:p>
            <w:pPr>
              <w:pStyle w:val="2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适配在院设备</w:t>
            </w:r>
            <w:r>
              <w:rPr>
                <w:rFonts w:hint="default" w:ascii="宋体" w:hAnsi="宋体" w:eastAsia="宋体" w:cs="宋体"/>
                <w:szCs w:val="21"/>
                <w:lang w:val="en-US" w:eastAsia="zh-CN"/>
              </w:rPr>
              <w:t>HHM-2 DNA/RNA系列分析仪</w:t>
            </w:r>
            <w:r>
              <w:rPr>
                <w:rFonts w:hint="eastAsia" w:ascii="宋体" w:hAnsi="宋体" w:eastAsia="宋体" w:cs="宋体"/>
                <w:szCs w:val="21"/>
                <w:lang w:val="en-US" w:eastAsia="zh-CN"/>
              </w:rPr>
              <w:t>(</w:t>
            </w:r>
            <w:r>
              <w:rPr>
                <w:rFonts w:hint="default" w:ascii="宋体" w:hAnsi="宋体" w:eastAsia="宋体" w:cs="宋体"/>
                <w:szCs w:val="21"/>
                <w:lang w:val="en-US" w:eastAsia="zh-CN"/>
              </w:rPr>
              <w:t>潮州凯普</w:t>
            </w:r>
            <w:r>
              <w:rPr>
                <w:rFonts w:hint="eastAsia" w:ascii="宋体" w:hAnsi="宋体" w:eastAsia="宋体" w:cs="宋体"/>
                <w:szCs w:val="21"/>
                <w:lang w:val="en-US" w:eastAsia="zh-CN"/>
              </w:rPr>
              <w:t>)</w:t>
            </w:r>
          </w:p>
          <w:p>
            <w:pPr>
              <w:pStyle w:val="26"/>
              <w:numPr>
                <w:ilvl w:val="0"/>
                <w:numId w:val="1"/>
              </w:numPr>
              <w:ind w:firstLineChars="0"/>
              <w:jc w:val="left"/>
              <w:rPr>
                <w:rFonts w:hint="default" w:ascii="宋体" w:hAnsi="宋体" w:eastAsia="宋体" w:cs="宋体"/>
                <w:szCs w:val="21"/>
                <w:lang w:val="en-US" w:eastAsia="zh-CN"/>
              </w:rPr>
            </w:pPr>
            <w:r>
              <w:rPr>
                <w:rFonts w:hint="default" w:ascii="宋体" w:hAnsi="宋体" w:eastAsia="宋体" w:cs="宋体"/>
                <w:szCs w:val="21"/>
                <w:lang w:val="en-US" w:eastAsia="zh-CN"/>
              </w:rPr>
              <w:t>用于患者生殖道内淋球菌、沙眼衣原体、解脲脲原体 （Uuu,Uup1,Uup3,Uup6,Uup14）、人型支原体、生殖支原体、单纯疱疹病毒Ⅱ型的核酸同时定性检测</w:t>
            </w:r>
          </w:p>
          <w:p>
            <w:pPr>
              <w:pStyle w:val="26"/>
              <w:numPr>
                <w:ilvl w:val="0"/>
                <w:numId w:val="1"/>
              </w:numPr>
              <w:ind w:firstLineChars="0"/>
              <w:jc w:val="left"/>
              <w:rPr>
                <w:rFonts w:hint="default" w:ascii="宋体" w:hAnsi="宋体" w:eastAsia="宋体" w:cs="宋体"/>
                <w:szCs w:val="21"/>
                <w:lang w:val="en-US" w:eastAsia="zh-CN"/>
              </w:rPr>
            </w:pPr>
            <w:r>
              <w:rPr>
                <w:rFonts w:hint="default" w:ascii="宋体" w:hAnsi="宋体" w:eastAsia="宋体" w:cs="宋体"/>
                <w:szCs w:val="21"/>
                <w:lang w:val="en-US" w:eastAsia="zh-CN"/>
              </w:rPr>
              <w:t>含有质控体系</w:t>
            </w:r>
          </w:p>
        </w:tc>
      </w:tr>
    </w:tbl>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3.供应商报名</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8</w:t>
      </w:r>
      <w:r>
        <w:rPr>
          <w:rFonts w:hint="eastAsia" w:ascii="宋体" w:hAnsi="宋体" w:eastAsia="宋体"/>
          <w:szCs w:val="21"/>
        </w:rPr>
        <w:t>月</w:t>
      </w:r>
      <w:r>
        <w:rPr>
          <w:rFonts w:hint="eastAsia" w:ascii="宋体" w:hAnsi="宋体" w:eastAsia="宋体"/>
          <w:szCs w:val="21"/>
          <w:lang w:val="en-US" w:eastAsia="zh-CN"/>
        </w:rPr>
        <w:t>26</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4.发放采购论证文件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5.采购论证时间及地点</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5.1本次采购论证采用线上会议的形式。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6.2联系人及联系电话：  资质审核：冯月83575</w:t>
      </w:r>
      <w:r>
        <w:rPr>
          <w:rFonts w:hint="eastAsia" w:ascii="宋体" w:hAnsi="宋体" w:eastAsia="宋体"/>
          <w:szCs w:val="21"/>
          <w:lang w:val="en-US" w:eastAsia="zh-CN"/>
        </w:rPr>
        <w:t>258</w:t>
      </w:r>
      <w:r>
        <w:rPr>
          <w:rFonts w:hint="eastAsia" w:ascii="宋体" w:hAnsi="宋体" w:eastAsia="宋体"/>
          <w:szCs w:val="21"/>
        </w:rPr>
        <w:t>；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keepNext w:val="0"/>
        <w:keepLines w:val="0"/>
        <w:pageBreakBefore w:val="0"/>
        <w:widowControl w:val="0"/>
        <w:kinsoku/>
        <w:wordWrap/>
        <w:overflowPunct/>
        <w:topLinePunct w:val="0"/>
        <w:autoSpaceDE/>
        <w:autoSpaceDN/>
        <w:bidi w:val="0"/>
        <w:adjustRightInd/>
        <w:snapToGrid/>
        <w:spacing w:after="20" w:line="300" w:lineRule="exact"/>
        <w:ind w:firstLine="2310" w:firstLineChars="1100"/>
        <w:textAlignment w:val="auto"/>
        <w:rPr>
          <w:rFonts w:ascii="宋体" w:hAnsi="宋体" w:eastAsia="宋体"/>
          <w:szCs w:val="21"/>
        </w:rPr>
      </w:pPr>
      <w:r>
        <w:rPr>
          <w:rFonts w:hint="eastAsia" w:ascii="宋体" w:hAnsi="宋体" w:eastAsia="宋体"/>
          <w:szCs w:val="21"/>
        </w:rPr>
        <w:t xml:space="preserve">                                 谭艳芬 83572637</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6.3电子邮箱：HCGL5258@163.com</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 xml:space="preserve">                                                             北京大学第一医院医学装备处</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2年8</w:t>
      </w:r>
      <w:r>
        <w:rPr>
          <w:rFonts w:hint="eastAsia" w:ascii="宋体" w:hAnsi="宋体" w:eastAsia="宋体"/>
          <w:szCs w:val="21"/>
        </w:rPr>
        <w:t>月</w:t>
      </w:r>
      <w:r>
        <w:rPr>
          <w:rFonts w:hint="eastAsia" w:ascii="宋体" w:hAnsi="宋体" w:eastAsia="宋体"/>
          <w:szCs w:val="21"/>
          <w:lang w:val="en-US" w:eastAsia="zh-CN"/>
        </w:rPr>
        <w:t>19</w:t>
      </w:r>
      <w:r>
        <w:rPr>
          <w:rFonts w:hint="eastAsia" w:ascii="宋体" w:hAnsi="宋体" w:eastAsia="宋体"/>
          <w:szCs w:val="21"/>
        </w:rPr>
        <w:t>日</w:t>
      </w: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6E261D"/>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6AF7B8D"/>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9744314"/>
    <w:rsid w:val="1A283299"/>
    <w:rsid w:val="1AF114D0"/>
    <w:rsid w:val="1D5856D2"/>
    <w:rsid w:val="1D9249D4"/>
    <w:rsid w:val="1DE620F6"/>
    <w:rsid w:val="1E017793"/>
    <w:rsid w:val="1EB403E6"/>
    <w:rsid w:val="1F7B6943"/>
    <w:rsid w:val="20287728"/>
    <w:rsid w:val="20764738"/>
    <w:rsid w:val="22514BF9"/>
    <w:rsid w:val="225C1658"/>
    <w:rsid w:val="22927D20"/>
    <w:rsid w:val="229A716B"/>
    <w:rsid w:val="23104D4A"/>
    <w:rsid w:val="23191F66"/>
    <w:rsid w:val="25566D31"/>
    <w:rsid w:val="25D25F42"/>
    <w:rsid w:val="26545375"/>
    <w:rsid w:val="26B40A45"/>
    <w:rsid w:val="26C43BB8"/>
    <w:rsid w:val="27BB77CA"/>
    <w:rsid w:val="2BCD543C"/>
    <w:rsid w:val="2C785B75"/>
    <w:rsid w:val="2CD055B1"/>
    <w:rsid w:val="2D012AC0"/>
    <w:rsid w:val="2E3B1F9E"/>
    <w:rsid w:val="31651E0A"/>
    <w:rsid w:val="31794195"/>
    <w:rsid w:val="332A387A"/>
    <w:rsid w:val="34332D06"/>
    <w:rsid w:val="36CE403F"/>
    <w:rsid w:val="37912E32"/>
    <w:rsid w:val="38DF31EB"/>
    <w:rsid w:val="395A4987"/>
    <w:rsid w:val="3A0D381E"/>
    <w:rsid w:val="3A2F4714"/>
    <w:rsid w:val="3B1B0A85"/>
    <w:rsid w:val="3B8708EE"/>
    <w:rsid w:val="3CFB35AD"/>
    <w:rsid w:val="3D43120E"/>
    <w:rsid w:val="40640A3F"/>
    <w:rsid w:val="410840D3"/>
    <w:rsid w:val="416D4904"/>
    <w:rsid w:val="436E3986"/>
    <w:rsid w:val="440F5F7C"/>
    <w:rsid w:val="44EF2309"/>
    <w:rsid w:val="45137ED3"/>
    <w:rsid w:val="45162E18"/>
    <w:rsid w:val="45331138"/>
    <w:rsid w:val="45C26229"/>
    <w:rsid w:val="46F9393C"/>
    <w:rsid w:val="49C24B69"/>
    <w:rsid w:val="49F716DE"/>
    <w:rsid w:val="4A385B34"/>
    <w:rsid w:val="4BFE047C"/>
    <w:rsid w:val="4D254A48"/>
    <w:rsid w:val="4DE456C5"/>
    <w:rsid w:val="4F8E6D2E"/>
    <w:rsid w:val="502622C4"/>
    <w:rsid w:val="51F65C6F"/>
    <w:rsid w:val="52097231"/>
    <w:rsid w:val="528A5799"/>
    <w:rsid w:val="52D07DCD"/>
    <w:rsid w:val="52E007C4"/>
    <w:rsid w:val="5401645F"/>
    <w:rsid w:val="553D4476"/>
    <w:rsid w:val="555B6603"/>
    <w:rsid w:val="56BC1F62"/>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C00B3A"/>
    <w:rsid w:val="6EEB588E"/>
    <w:rsid w:val="711C7621"/>
    <w:rsid w:val="7263244E"/>
    <w:rsid w:val="72A91547"/>
    <w:rsid w:val="735C3886"/>
    <w:rsid w:val="738F3B25"/>
    <w:rsid w:val="73A452F0"/>
    <w:rsid w:val="73D01DFF"/>
    <w:rsid w:val="73FF3395"/>
    <w:rsid w:val="746C471C"/>
    <w:rsid w:val="754A3BD1"/>
    <w:rsid w:val="75C91BC9"/>
    <w:rsid w:val="75F64DD4"/>
    <w:rsid w:val="760C667D"/>
    <w:rsid w:val="764E0F9E"/>
    <w:rsid w:val="77214207"/>
    <w:rsid w:val="78BD1B69"/>
    <w:rsid w:val="78E73222"/>
    <w:rsid w:val="7B487E9A"/>
    <w:rsid w:val="7CF71B94"/>
    <w:rsid w:val="7E0015BA"/>
    <w:rsid w:val="7E783E27"/>
    <w:rsid w:val="7F9B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23"/>
    <w:unhideWhenUsed/>
    <w:qFormat/>
    <w:uiPriority w:val="99"/>
    <w:pPr>
      <w:jc w:val="left"/>
    </w:pPr>
  </w:style>
  <w:style w:type="paragraph" w:styleId="3">
    <w:name w:val="Balloon Text"/>
    <w:basedOn w:val="1"/>
    <w:link w:val="25"/>
    <w:unhideWhenUsed/>
    <w:qFormat/>
    <w:uiPriority w:val="99"/>
    <w:rPr>
      <w:sz w:val="18"/>
      <w:szCs w:val="18"/>
    </w:r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4"/>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338DE6"/>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Variable"/>
    <w:basedOn w:val="9"/>
    <w:semiHidden/>
    <w:unhideWhenUsed/>
    <w:qFormat/>
    <w:uiPriority w:val="99"/>
  </w:style>
  <w:style w:type="character" w:styleId="15">
    <w:name w:val="Hyperlink"/>
    <w:basedOn w:val="9"/>
    <w:semiHidden/>
    <w:unhideWhenUsed/>
    <w:qFormat/>
    <w:uiPriority w:val="99"/>
    <w:rPr>
      <w:color w:val="338DE6"/>
      <w:u w:val="none"/>
    </w:rPr>
  </w:style>
  <w:style w:type="character" w:styleId="16">
    <w:name w:val="HTML Code"/>
    <w:basedOn w:val="9"/>
    <w:semiHidden/>
    <w:unhideWhenUsed/>
    <w:qFormat/>
    <w:uiPriority w:val="99"/>
    <w:rPr>
      <w:rFonts w:ascii="serif" w:hAnsi="serif" w:eastAsia="serif" w:cs="serif"/>
      <w:sz w:val="21"/>
      <w:szCs w:val="21"/>
    </w:rPr>
  </w:style>
  <w:style w:type="character" w:styleId="17">
    <w:name w:val="annotation reference"/>
    <w:basedOn w:val="9"/>
    <w:unhideWhenUsed/>
    <w:qFormat/>
    <w:uiPriority w:val="99"/>
    <w:rPr>
      <w:sz w:val="21"/>
      <w:szCs w:val="21"/>
    </w:rPr>
  </w:style>
  <w:style w:type="character" w:styleId="18">
    <w:name w:val="HTML Cite"/>
    <w:basedOn w:val="9"/>
    <w:semiHidden/>
    <w:unhideWhenUsed/>
    <w:qFormat/>
    <w:uiPriority w:val="99"/>
  </w:style>
  <w:style w:type="character" w:styleId="19">
    <w:name w:val="HTML Keyboard"/>
    <w:basedOn w:val="9"/>
    <w:semiHidden/>
    <w:unhideWhenUsed/>
    <w:qFormat/>
    <w:uiPriority w:val="99"/>
    <w:rPr>
      <w:rFonts w:hint="default" w:ascii="serif" w:hAnsi="serif" w:eastAsia="serif" w:cs="serif"/>
      <w:sz w:val="21"/>
      <w:szCs w:val="21"/>
    </w:rPr>
  </w:style>
  <w:style w:type="character" w:styleId="20">
    <w:name w:val="HTML Sample"/>
    <w:basedOn w:val="9"/>
    <w:semiHidden/>
    <w:unhideWhenUsed/>
    <w:qFormat/>
    <w:uiPriority w:val="99"/>
    <w:rPr>
      <w:rFonts w:hint="default" w:ascii="serif" w:hAnsi="serif" w:eastAsia="serif" w:cs="serif"/>
      <w:sz w:val="21"/>
      <w:szCs w:val="21"/>
    </w:rPr>
  </w:style>
  <w:style w:type="character" w:customStyle="1" w:styleId="21">
    <w:name w:val="页眉 Char"/>
    <w:basedOn w:val="9"/>
    <w:link w:val="5"/>
    <w:qFormat/>
    <w:uiPriority w:val="99"/>
    <w:rPr>
      <w:kern w:val="2"/>
      <w:sz w:val="18"/>
      <w:szCs w:val="18"/>
    </w:rPr>
  </w:style>
  <w:style w:type="character" w:customStyle="1" w:styleId="22">
    <w:name w:val="页脚 Char"/>
    <w:basedOn w:val="9"/>
    <w:link w:val="4"/>
    <w:qFormat/>
    <w:uiPriority w:val="99"/>
    <w:rPr>
      <w:kern w:val="2"/>
      <w:sz w:val="18"/>
      <w:szCs w:val="18"/>
    </w:rPr>
  </w:style>
  <w:style w:type="character" w:customStyle="1" w:styleId="23">
    <w:name w:val="批注文字 Char"/>
    <w:basedOn w:val="9"/>
    <w:link w:val="2"/>
    <w:semiHidden/>
    <w:qFormat/>
    <w:uiPriority w:val="99"/>
    <w:rPr>
      <w:kern w:val="2"/>
      <w:sz w:val="21"/>
      <w:szCs w:val="22"/>
    </w:rPr>
  </w:style>
  <w:style w:type="character" w:customStyle="1" w:styleId="24">
    <w:name w:val="批注主题 Char"/>
    <w:basedOn w:val="23"/>
    <w:link w:val="6"/>
    <w:semiHidden/>
    <w:qFormat/>
    <w:uiPriority w:val="99"/>
    <w:rPr>
      <w:b/>
      <w:bCs/>
      <w:kern w:val="2"/>
      <w:sz w:val="21"/>
      <w:szCs w:val="22"/>
    </w:rPr>
  </w:style>
  <w:style w:type="character" w:customStyle="1" w:styleId="25">
    <w:name w:val="批注框文本 Char"/>
    <w:basedOn w:val="9"/>
    <w:link w:val="3"/>
    <w:semiHidden/>
    <w:qFormat/>
    <w:uiPriority w:val="99"/>
    <w:rPr>
      <w:kern w:val="2"/>
      <w:sz w:val="18"/>
      <w:szCs w:val="18"/>
    </w:rPr>
  </w:style>
  <w:style w:type="paragraph" w:customStyle="1" w:styleId="26">
    <w:name w:val="List Paragraph"/>
    <w:basedOn w:val="1"/>
    <w:qFormat/>
    <w:uiPriority w:val="34"/>
    <w:pPr>
      <w:ind w:firstLine="420" w:firstLineChars="200"/>
    </w:pPr>
  </w:style>
  <w:style w:type="paragraph" w:customStyle="1" w:styleId="27">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28">
    <w:name w:val="not([class*=suffix])"/>
    <w:basedOn w:val="9"/>
    <w:qFormat/>
    <w:uiPriority w:val="0"/>
    <w:rPr>
      <w:sz w:val="19"/>
      <w:szCs w:val="19"/>
    </w:rPr>
  </w:style>
  <w:style w:type="character" w:customStyle="1" w:styleId="29">
    <w:name w:val="not([class*=suffix])1"/>
    <w:basedOn w:val="9"/>
    <w:qFormat/>
    <w:uiPriority w:val="0"/>
  </w:style>
  <w:style w:type="character" w:customStyle="1" w:styleId="30">
    <w:name w:val="fontstrikethrough"/>
    <w:basedOn w:val="9"/>
    <w:qFormat/>
    <w:uiPriority w:val="0"/>
    <w:rPr>
      <w:strike/>
    </w:rPr>
  </w:style>
  <w:style w:type="character" w:customStyle="1" w:styleId="31">
    <w:name w:val="hidden"/>
    <w:basedOn w:val="9"/>
    <w:qFormat/>
    <w:uiPriority w:val="0"/>
    <w:rPr>
      <w:vanish/>
    </w:rPr>
  </w:style>
  <w:style w:type="character" w:customStyle="1" w:styleId="32">
    <w:name w:val="one-lines"/>
    <w:basedOn w:val="9"/>
    <w:qFormat/>
    <w:uiPriority w:val="0"/>
  </w:style>
  <w:style w:type="character" w:customStyle="1" w:styleId="33">
    <w:name w:val="two-lines"/>
    <w:basedOn w:val="9"/>
    <w:qFormat/>
    <w:uiPriority w:val="0"/>
  </w:style>
  <w:style w:type="character" w:customStyle="1" w:styleId="34">
    <w:name w:val="fontborder"/>
    <w:basedOn w:val="9"/>
    <w:qFormat/>
    <w:uiPriority w:val="0"/>
    <w:rPr>
      <w:bdr w:val="single" w:color="000000" w:sz="6" w:space="0"/>
    </w:rPr>
  </w:style>
  <w:style w:type="character" w:customStyle="1" w:styleId="35">
    <w:name w:val="trumbowyg-msg-error"/>
    <w:basedOn w:val="9"/>
    <w:qFormat/>
    <w:uiPriority w:val="0"/>
    <w:rPr>
      <w:color w:val="E74C3C"/>
    </w:rPr>
  </w:style>
  <w:style w:type="character" w:customStyle="1" w:styleId="36">
    <w:name w:val="trumbowyg-msg-error1"/>
    <w:basedOn w:val="9"/>
    <w:qFormat/>
    <w:uiPriority w:val="0"/>
    <w:rPr>
      <w:color w:val="E74C3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837</Words>
  <Characters>984</Characters>
  <Lines>15</Lines>
  <Paragraphs>4</Paragraphs>
  <TotalTime>8</TotalTime>
  <ScaleCrop>false</ScaleCrop>
  <LinksUpToDate>false</LinksUpToDate>
  <CharactersWithSpaces>6776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2022-08-18T09:01:19Z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EB5D48C192E7458FAF40216DC87D71B3</vt:lpwstr>
  </property>
</Properties>
</file>