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7550884B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0F7AC1">
        <w:rPr>
          <w:rFonts w:ascii="宋体" w:eastAsia="宋体" w:hAnsi="宋体" w:hint="eastAsia"/>
          <w:color w:val="000000"/>
          <w:sz w:val="28"/>
          <w:u w:color="000000"/>
        </w:rPr>
        <w:t>血液内科生物安全柜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540487D2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0F7AC1">
        <w:rPr>
          <w:rFonts w:ascii="宋体" w:eastAsia="宋体" w:hAnsi="宋体"/>
          <w:color w:val="000000"/>
          <w:sz w:val="28"/>
          <w:u w:color="000000"/>
        </w:rPr>
        <w:t>19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7E97D25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0F7AC1">
        <w:rPr>
          <w:rFonts w:ascii="宋体" w:eastAsia="宋体" w:hAnsi="宋体" w:hint="eastAsia"/>
          <w:color w:val="000000"/>
          <w:sz w:val="28"/>
          <w:u w:color="000000"/>
        </w:rPr>
        <w:t>博诚晓业科贸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6F14E38A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B3A83">
        <w:rPr>
          <w:rFonts w:ascii="宋体" w:eastAsia="宋体" w:hAnsi="宋体"/>
          <w:color w:val="000000"/>
          <w:sz w:val="28"/>
          <w:u w:color="000000"/>
        </w:rPr>
        <w:t>9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2B767A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2B767A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2B767A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C446" w14:textId="77777777" w:rsidR="00902062" w:rsidRDefault="00902062" w:rsidP="002D2098">
      <w:r>
        <w:separator/>
      </w:r>
    </w:p>
  </w:endnote>
  <w:endnote w:type="continuationSeparator" w:id="0">
    <w:p w14:paraId="52E96137" w14:textId="77777777" w:rsidR="00902062" w:rsidRDefault="00902062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FF4C" w14:textId="77777777" w:rsidR="00902062" w:rsidRDefault="00902062" w:rsidP="002D2098">
      <w:r>
        <w:separator/>
      </w:r>
    </w:p>
  </w:footnote>
  <w:footnote w:type="continuationSeparator" w:id="0">
    <w:p w14:paraId="207501D0" w14:textId="77777777" w:rsidR="00902062" w:rsidRDefault="00902062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02062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36909"/>
    <w:rsid w:val="00F61445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3</cp:revision>
  <cp:lastPrinted>2022-08-16T09:10:00Z</cp:lastPrinted>
  <dcterms:created xsi:type="dcterms:W3CDTF">2022-09-15T01:55:00Z</dcterms:created>
  <dcterms:modified xsi:type="dcterms:W3CDTF">2022-09-19T09:33:00Z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