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采购中心公告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】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北京大学第一医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院采购中心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财产综合险项目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北京大学第一医院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采购论证组邀请供应商就如下项目中所需设备或服务参加现场论证。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1.1项目名称：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北京大学第一医院采购中心财产综合险项目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1.2采购论证编号：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CGZX-FW-2022-0013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1.3使用科室：北京大学第一医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财务处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地址：北京市西城区西什库大街8号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电话：010-8357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2664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1.5资金来源：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1.7采购内容</w:t>
      </w:r>
    </w:p>
    <w:tbl>
      <w:tblPr>
        <w:tblStyle w:val="2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财产综合险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为北京大学第一医院房屋建筑物、设备、图书、除交通工具外其他固定资产、库存物资、在建工程等净值  22.22  亿元左右的资产投为期一年的财产综合险。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基本要求：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2.1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具有独立承担民事责任的能力、具有独立企业法人资格，或经总公司唯一授权； 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2.2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具有良好的商业信誉和健全的财务会计制度；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2.3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具有履行本项目所必需的专业能力；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2.4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参加采购论证活动前三年内，在经营活动中无重大违法记录；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法律、行政法规规定的其他条件。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3.报名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3.1需在公示期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2022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年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月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日-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2022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年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月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14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日下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午16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:00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前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，将供应商资质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（含联系人、联系方式）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及相关资料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按照“项目名称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-报名单位名称”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的邮件标题格式，发送至</w:t>
      </w:r>
      <w:r>
        <w:rPr>
          <w:rFonts w:ascii="宋体" w:hAnsi="宋体" w:eastAsia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CGZX@pkufh.com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进行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3.2需在</w:t>
      </w:r>
      <w:bookmarkStart w:id="0" w:name="_Hlk116466592"/>
      <w:r>
        <w:rPr>
          <w:rFonts w:ascii="宋体" w:hAnsi="宋体" w:eastAsia="宋体"/>
          <w:b/>
          <w:bCs/>
          <w:color w:val="FF0000"/>
          <w:sz w:val="21"/>
          <w:szCs w:val="21"/>
        </w:rPr>
        <w:t>2022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年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月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日</w:t>
      </w:r>
      <w:bookmarkEnd w:id="0"/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下午14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:00-1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：0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0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3.3报名时需提供资格预审要求的资质及相关资料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资格预审资质要求：</w:t>
      </w:r>
    </w:p>
    <w:p>
      <w:pPr>
        <w:spacing w:after="20"/>
        <w:jc w:val="left"/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3.4.1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三证（营业执照、组织机构代码、税务登记证或三证合一）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after="20"/>
        <w:jc w:val="left"/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3.4.2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授权委托书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after="20"/>
        <w:jc w:val="left"/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3.4.3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被委托人身份证复印件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after="20"/>
        <w:jc w:val="left"/>
        <w:rPr>
          <w:rFonts w:hint="default" w:ascii="宋体" w:hAnsi="宋体" w:eastAsia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3.4.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总公司对分公司的唯一授权书等相关证明文件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，必须加盖单位公章、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法人章。</w:t>
      </w:r>
    </w:p>
    <w:p>
      <w:pPr>
        <w:spacing w:after="20"/>
        <w:jc w:val="both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4.1通过资格预审的供应商，将收到资格预审通过通知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本次采购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论证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采用线下现场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会议的形式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2北京大学第一医院采购中心将以电话形式通知供应商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参与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G层1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房间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采购中心。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联系人及联系电话</w:t>
      </w:r>
      <w:r>
        <w:rPr>
          <w:rFonts w:hint="eastAsia" w:ascii="宋体" w:hAnsi="宋体" w:eastAsia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郝晶晶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010-835726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after="20"/>
        <w:ind w:firstLine="6300" w:firstLineChars="300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北京大学第一医院采购中心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       2022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10</w:t>
      </w:r>
      <w:bookmarkStart w:id="1" w:name="_GoBack"/>
      <w:bookmarkEnd w:id="1"/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</w:p>
    <w:p>
      <w:pP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2598168D"/>
    <w:rsid w:val="06A02E7B"/>
    <w:rsid w:val="0A956CC5"/>
    <w:rsid w:val="0E4B299A"/>
    <w:rsid w:val="1C9366B7"/>
    <w:rsid w:val="1CE16DCE"/>
    <w:rsid w:val="22AA14D2"/>
    <w:rsid w:val="22E96161"/>
    <w:rsid w:val="2598168D"/>
    <w:rsid w:val="2C385724"/>
    <w:rsid w:val="2FFF10AF"/>
    <w:rsid w:val="3C76094E"/>
    <w:rsid w:val="3DE90F59"/>
    <w:rsid w:val="496E6505"/>
    <w:rsid w:val="5E2F1F21"/>
    <w:rsid w:val="63FD075A"/>
    <w:rsid w:val="65EF6369"/>
    <w:rsid w:val="69344C1E"/>
    <w:rsid w:val="760A7432"/>
    <w:rsid w:val="7CC2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892</Words>
  <Characters>1079</Characters>
  <Lines>0</Lines>
  <Paragraphs>0</Paragraphs>
  <TotalTime>91</TotalTime>
  <ScaleCrop>false</ScaleCrop>
  <LinksUpToDate>false</LinksUpToDate>
  <CharactersWithSpaces>1217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2022-11-09T01:10:00Z</dcterms:created>
  <dc:creator>郝晶晶</dc:creator>
  <cp:lastModifiedBy>郝晶晶</cp:lastModifiedBy>
  <dcterms:modified xsi:type="dcterms:W3CDTF">2022-11-09T05:41:02Z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5CBA875F3BA04801A1904B9013495432</vt:lpwstr>
  </property>
</Properties>
</file>